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5EA9D" w14:textId="77777777" w:rsidR="00873D9A" w:rsidRPr="00873D9A" w:rsidRDefault="00873D9A" w:rsidP="00873D9A">
      <w:pPr>
        <w:spacing w:after="0" w:line="240" w:lineRule="auto"/>
        <w:jc w:val="center"/>
        <w:rPr>
          <w:rFonts w:ascii="Times New Roman" w:eastAsia="Times New Roman" w:hAnsi="Times New Roman" w:cs="Times New Roman"/>
          <w:b/>
          <w:sz w:val="20"/>
          <w:szCs w:val="28"/>
          <w:lang w:eastAsia="ru-RU"/>
        </w:rPr>
      </w:pPr>
      <w:bookmarkStart w:id="0" w:name="_GoBack"/>
      <w:bookmarkEnd w:id="0"/>
      <w:r w:rsidRPr="00873D9A">
        <w:rPr>
          <w:rFonts w:ascii="Times New Roman" w:eastAsia="Times New Roman" w:hAnsi="Times New Roman" w:cs="Times New Roman"/>
          <w:noProof/>
          <w:sz w:val="20"/>
          <w:szCs w:val="28"/>
          <w:lang w:eastAsia="ru-RU"/>
        </w:rPr>
        <w:drawing>
          <wp:inline distT="0" distB="0" distL="0" distR="0" wp14:anchorId="6004F47D" wp14:editId="39243F18">
            <wp:extent cx="590550" cy="685800"/>
            <wp:effectExtent l="0" t="0" r="0" b="0"/>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31466E0A" w14:textId="77777777" w:rsidR="00E45D15" w:rsidRPr="00E45D15" w:rsidRDefault="00E45D15" w:rsidP="00E45D15">
      <w:pPr>
        <w:spacing w:after="0" w:line="240" w:lineRule="auto"/>
        <w:jc w:val="center"/>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КУРГАНСКАЯ ОБЛАСТЬ</w:t>
      </w:r>
    </w:p>
    <w:p w14:paraId="75F849C6" w14:textId="77777777" w:rsidR="00E45D15" w:rsidRPr="00E45D15" w:rsidRDefault="00E45D15" w:rsidP="00E45D15">
      <w:pPr>
        <w:spacing w:after="0" w:line="240" w:lineRule="auto"/>
        <w:jc w:val="center"/>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МОКРОУСОВСКИЙ МУНИЦИПАЛЬНЫЙ ОКРУГ</w:t>
      </w:r>
    </w:p>
    <w:p w14:paraId="51333075" w14:textId="77777777" w:rsidR="00E549B2" w:rsidRPr="00E45D15" w:rsidRDefault="007E7780" w:rsidP="00E549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9553D6" wp14:editId="01BE039A">
                <wp:simplePos x="0" y="0"/>
                <wp:positionH relativeFrom="column">
                  <wp:posOffset>6031230</wp:posOffset>
                </wp:positionH>
                <wp:positionV relativeFrom="paragraph">
                  <wp:posOffset>255905</wp:posOffset>
                </wp:positionV>
                <wp:extent cx="2514600" cy="4572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F350E" w14:textId="77777777" w:rsidR="00873D9A" w:rsidRPr="00BA51C5" w:rsidRDefault="00873D9A" w:rsidP="00873D9A"/>
                        </w:txbxContent>
                      </wps:txbx>
                      <wps:bodyPr rot="0" vert="horz" wrap="square" lIns="36000" tIns="36000" rIns="36000" bIns="3600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9553D6" id="_x0000_t202" coordsize="21600,21600" o:spt="202" path="m,l,21600r21600,l21600,xe">
                <v:stroke joinstyle="miter"/>
                <v:path gradientshapeok="t" o:connecttype="rect"/>
              </v:shapetype>
              <v:shape id="Text Box 10" o:spid="_x0000_s1026" type="#_x0000_t202" style="position:absolute;left:0;text-align:left;margin-left:474.9pt;margin-top:20.15pt;width:19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" filled="f" stroked="f">
                <v:textbox inset="1mm,1mm,1mm,1mm">
                  <w:txbxContent>
                    <w:p w14:paraId="1BDF350E" w14:textId="77777777" w:rsidR="00873D9A" w:rsidRPr="00BA51C5" w:rsidRDefault="00873D9A" w:rsidP="00873D9A"/>
                  </w:txbxContent>
                </v:textbox>
              </v:shape>
            </w:pict>
          </mc:Fallback>
        </mc:AlternateContent>
      </w:r>
      <w:r w:rsidR="00E549B2">
        <w:rPr>
          <w:rFonts w:ascii="Times New Roman" w:eastAsia="Times New Roman" w:hAnsi="Times New Roman" w:cs="Times New Roman"/>
          <w:sz w:val="24"/>
          <w:szCs w:val="24"/>
          <w:lang w:eastAsia="ru-RU"/>
        </w:rPr>
        <w:t xml:space="preserve">АДМИНИСТРАЦИЯ МОКРОУСОВСКОГО МУНИЦИПАЛЬНОГО </w:t>
      </w:r>
      <w:r w:rsidR="00121EA8">
        <w:rPr>
          <w:rFonts w:ascii="Times New Roman" w:eastAsia="Times New Roman" w:hAnsi="Times New Roman" w:cs="Times New Roman"/>
          <w:sz w:val="24"/>
          <w:szCs w:val="24"/>
          <w:lang w:eastAsia="ru-RU"/>
        </w:rPr>
        <w:t>ОКРУГА КУРГАНСКОЙ ОБЛАСТИ</w:t>
      </w:r>
      <w:r w:rsidR="00E549B2">
        <w:rPr>
          <w:rFonts w:ascii="Times New Roman" w:eastAsia="Times New Roman" w:hAnsi="Times New Roman" w:cs="Times New Roman"/>
          <w:sz w:val="24"/>
          <w:szCs w:val="24"/>
          <w:lang w:eastAsia="ru-RU"/>
        </w:rPr>
        <w:t xml:space="preserve"> </w:t>
      </w:r>
    </w:p>
    <w:p w14:paraId="33D6D857" w14:textId="77777777" w:rsidR="00E45D15" w:rsidRPr="00E45D15" w:rsidRDefault="00E45D15" w:rsidP="00E45D15">
      <w:pPr>
        <w:spacing w:after="0" w:line="240" w:lineRule="auto"/>
        <w:jc w:val="center"/>
        <w:rPr>
          <w:rFonts w:ascii="Times New Roman" w:eastAsia="Times New Roman" w:hAnsi="Times New Roman" w:cs="Times New Roman"/>
          <w:sz w:val="24"/>
          <w:szCs w:val="24"/>
          <w:lang w:eastAsia="ru-RU"/>
        </w:rPr>
      </w:pPr>
    </w:p>
    <w:p w14:paraId="5436414B" w14:textId="06239AF5" w:rsidR="00873D9A" w:rsidRPr="00E45D15" w:rsidRDefault="00046424" w:rsidP="00873D9A">
      <w:pPr>
        <w:spacing w:after="0" w:line="240" w:lineRule="auto"/>
        <w:jc w:val="center"/>
        <w:rPr>
          <w:rFonts w:ascii="Times New Roman" w:eastAsia="Times New Roman" w:hAnsi="Times New Roman" w:cs="Times New Roman"/>
          <w:sz w:val="24"/>
          <w:szCs w:val="24"/>
          <w:lang w:eastAsia="ru-RU"/>
        </w:rPr>
      </w:pPr>
      <w:bookmarkStart w:id="1" w:name="_Hlk152322406"/>
      <w:r w:rsidRPr="00E45D15">
        <w:rPr>
          <w:rFonts w:ascii="Times New Roman" w:eastAsia="Times New Roman" w:hAnsi="Times New Roman" w:cs="Times New Roman"/>
          <w:sz w:val="24"/>
          <w:szCs w:val="24"/>
          <w:lang w:eastAsia="ru-RU"/>
        </w:rPr>
        <w:t>ПОСТАНОВЛЕНИ</w:t>
      </w:r>
      <w:r w:rsidR="00544F6E">
        <w:rPr>
          <w:rFonts w:ascii="Times New Roman" w:eastAsia="Times New Roman" w:hAnsi="Times New Roman" w:cs="Times New Roman"/>
          <w:sz w:val="24"/>
          <w:szCs w:val="24"/>
          <w:lang w:eastAsia="ru-RU"/>
        </w:rPr>
        <w:t>Е</w:t>
      </w:r>
    </w:p>
    <w:bookmarkEnd w:id="1"/>
    <w:p w14:paraId="4073C339" w14:textId="77777777" w:rsidR="00873D9A" w:rsidRPr="00E45D15" w:rsidRDefault="00873D9A" w:rsidP="00873D9A">
      <w:pPr>
        <w:spacing w:after="0" w:line="240" w:lineRule="auto"/>
        <w:rPr>
          <w:rFonts w:ascii="Times New Roman" w:eastAsia="Times New Roman" w:hAnsi="Times New Roman" w:cs="Times New Roman"/>
          <w:sz w:val="24"/>
          <w:szCs w:val="24"/>
          <w:lang w:eastAsia="ru-RU"/>
        </w:rPr>
      </w:pPr>
    </w:p>
    <w:p w14:paraId="3415278B" w14:textId="5F37D8A5" w:rsidR="00873D9A" w:rsidRPr="00E45D15" w:rsidRDefault="00873D9A" w:rsidP="00873D9A">
      <w:pPr>
        <w:spacing w:after="0" w:line="240" w:lineRule="auto"/>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 xml:space="preserve">от </w:t>
      </w:r>
      <w:r w:rsidR="00777317">
        <w:rPr>
          <w:rFonts w:ascii="Times New Roman" w:eastAsia="Times New Roman" w:hAnsi="Times New Roman" w:cs="Times New Roman"/>
          <w:sz w:val="24"/>
          <w:szCs w:val="24"/>
          <w:lang w:eastAsia="ru-RU"/>
        </w:rPr>
        <w:t>20</w:t>
      </w:r>
      <w:r w:rsidR="00544F6E">
        <w:rPr>
          <w:rFonts w:ascii="Times New Roman" w:eastAsia="Times New Roman" w:hAnsi="Times New Roman" w:cs="Times New Roman"/>
          <w:sz w:val="24"/>
          <w:szCs w:val="24"/>
          <w:lang w:eastAsia="ru-RU"/>
        </w:rPr>
        <w:t xml:space="preserve"> декабря</w:t>
      </w:r>
      <w:r w:rsidRPr="00E45D15">
        <w:rPr>
          <w:rFonts w:ascii="Times New Roman" w:eastAsia="Times New Roman" w:hAnsi="Times New Roman" w:cs="Times New Roman"/>
          <w:sz w:val="24"/>
          <w:szCs w:val="24"/>
          <w:lang w:eastAsia="ru-RU"/>
        </w:rPr>
        <w:t xml:space="preserve"> 202</w:t>
      </w:r>
      <w:r w:rsidR="001C11BE">
        <w:rPr>
          <w:rFonts w:ascii="Times New Roman" w:eastAsia="Times New Roman" w:hAnsi="Times New Roman" w:cs="Times New Roman"/>
          <w:sz w:val="24"/>
          <w:szCs w:val="24"/>
          <w:lang w:eastAsia="ru-RU"/>
        </w:rPr>
        <w:t>3</w:t>
      </w:r>
      <w:r w:rsidRPr="00E45D15">
        <w:rPr>
          <w:rFonts w:ascii="Times New Roman" w:eastAsia="Times New Roman" w:hAnsi="Times New Roman" w:cs="Times New Roman"/>
          <w:sz w:val="24"/>
          <w:szCs w:val="24"/>
          <w:lang w:eastAsia="ru-RU"/>
        </w:rPr>
        <w:t xml:space="preserve"> года   № </w:t>
      </w:r>
      <w:r w:rsidR="008426CE">
        <w:rPr>
          <w:rFonts w:ascii="Times New Roman" w:eastAsia="Times New Roman" w:hAnsi="Times New Roman" w:cs="Times New Roman"/>
          <w:sz w:val="24"/>
          <w:szCs w:val="24"/>
          <w:lang w:eastAsia="ru-RU"/>
        </w:rPr>
        <w:t>692</w:t>
      </w:r>
    </w:p>
    <w:p w14:paraId="2A9ABE10" w14:textId="77777777" w:rsidR="00873D9A" w:rsidRPr="00E45D15" w:rsidRDefault="00873D9A" w:rsidP="00873D9A">
      <w:pPr>
        <w:spacing w:after="0" w:line="240" w:lineRule="auto"/>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 xml:space="preserve">      с.</w:t>
      </w:r>
      <w:r w:rsidR="0056715B">
        <w:rPr>
          <w:rFonts w:ascii="Times New Roman" w:eastAsia="Times New Roman" w:hAnsi="Times New Roman" w:cs="Times New Roman"/>
          <w:sz w:val="24"/>
          <w:szCs w:val="24"/>
          <w:lang w:eastAsia="ru-RU"/>
        </w:rPr>
        <w:t xml:space="preserve"> </w:t>
      </w:r>
      <w:r w:rsidRPr="00E45D15">
        <w:rPr>
          <w:rFonts w:ascii="Times New Roman" w:eastAsia="Times New Roman" w:hAnsi="Times New Roman" w:cs="Times New Roman"/>
          <w:sz w:val="24"/>
          <w:szCs w:val="24"/>
          <w:lang w:eastAsia="ru-RU"/>
        </w:rPr>
        <w:t xml:space="preserve">Мокроусово  </w:t>
      </w:r>
    </w:p>
    <w:p w14:paraId="0D7A38FE" w14:textId="77777777" w:rsidR="00873D9A" w:rsidRPr="00E45D15" w:rsidRDefault="00873D9A" w:rsidP="00873D9A">
      <w:pPr>
        <w:spacing w:after="0" w:line="240" w:lineRule="auto"/>
        <w:rPr>
          <w:rFonts w:ascii="Times New Roman" w:eastAsia="Times New Roman" w:hAnsi="Times New Roman" w:cs="Times New Roman"/>
          <w:sz w:val="24"/>
          <w:szCs w:val="24"/>
          <w:lang w:eastAsia="ru-RU"/>
        </w:rPr>
      </w:pPr>
    </w:p>
    <w:p w14:paraId="24E91F33" w14:textId="77777777" w:rsidR="007E7780" w:rsidRDefault="00873D9A" w:rsidP="00E45D15">
      <w:pPr>
        <w:spacing w:after="0" w:line="240" w:lineRule="auto"/>
        <w:rPr>
          <w:rFonts w:ascii="Times New Roman" w:eastAsia="Times New Roman" w:hAnsi="Times New Roman" w:cs="Times New Roman"/>
          <w:sz w:val="24"/>
          <w:szCs w:val="24"/>
          <w:lang w:eastAsia="ru-RU"/>
        </w:rPr>
      </w:pPr>
      <w:bookmarkStart w:id="2" w:name="_Hlk152317928"/>
      <w:r w:rsidRPr="00E45D15">
        <w:rPr>
          <w:rFonts w:ascii="Times New Roman" w:eastAsia="Times New Roman" w:hAnsi="Times New Roman" w:cs="Times New Roman"/>
          <w:sz w:val="24"/>
          <w:szCs w:val="24"/>
          <w:lang w:eastAsia="ru-RU"/>
        </w:rPr>
        <w:t xml:space="preserve">Об утверждении Порядка санкционирования </w:t>
      </w:r>
    </w:p>
    <w:p w14:paraId="1E5EA07A" w14:textId="77777777" w:rsidR="007E7780" w:rsidRDefault="00873D9A" w:rsidP="00E45D15">
      <w:pPr>
        <w:spacing w:after="0" w:line="240" w:lineRule="auto"/>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расходов муниципальных бюджетных</w:t>
      </w:r>
      <w:r w:rsidR="005E6736" w:rsidRPr="00E45D15">
        <w:rPr>
          <w:rFonts w:ascii="Times New Roman" w:eastAsia="Times New Roman" w:hAnsi="Times New Roman" w:cs="Times New Roman"/>
          <w:sz w:val="24"/>
          <w:szCs w:val="24"/>
          <w:lang w:eastAsia="ru-RU"/>
        </w:rPr>
        <w:t xml:space="preserve"> (автономных)</w:t>
      </w:r>
      <w:r w:rsidRPr="00E45D15">
        <w:rPr>
          <w:rFonts w:ascii="Times New Roman" w:eastAsia="Times New Roman" w:hAnsi="Times New Roman" w:cs="Times New Roman"/>
          <w:sz w:val="24"/>
          <w:szCs w:val="24"/>
          <w:lang w:eastAsia="ru-RU"/>
        </w:rPr>
        <w:t xml:space="preserve"> </w:t>
      </w:r>
    </w:p>
    <w:p w14:paraId="2F3F1D98" w14:textId="77777777" w:rsidR="007E7780" w:rsidRDefault="00873D9A" w:rsidP="00E45D15">
      <w:pPr>
        <w:spacing w:after="0" w:line="240" w:lineRule="auto"/>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учреждений</w:t>
      </w:r>
      <w:r w:rsidR="005E6736" w:rsidRPr="00E45D15">
        <w:rPr>
          <w:rFonts w:ascii="Times New Roman" w:eastAsia="Times New Roman" w:hAnsi="Times New Roman" w:cs="Times New Roman"/>
          <w:sz w:val="24"/>
          <w:szCs w:val="24"/>
          <w:lang w:eastAsia="ru-RU"/>
        </w:rPr>
        <w:t xml:space="preserve"> Мокроусовского </w:t>
      </w:r>
      <w:r w:rsidR="00E45D15" w:rsidRPr="00E45D15">
        <w:rPr>
          <w:rFonts w:ascii="Times New Roman" w:eastAsia="Times New Roman" w:hAnsi="Times New Roman" w:cs="Times New Roman"/>
          <w:sz w:val="24"/>
          <w:szCs w:val="24"/>
          <w:lang w:eastAsia="ru-RU"/>
        </w:rPr>
        <w:t xml:space="preserve">муниципального </w:t>
      </w:r>
      <w:r w:rsidR="00121EA8">
        <w:rPr>
          <w:rFonts w:ascii="Times New Roman" w:eastAsia="Times New Roman" w:hAnsi="Times New Roman" w:cs="Times New Roman"/>
          <w:sz w:val="24"/>
          <w:szCs w:val="24"/>
          <w:lang w:eastAsia="ru-RU"/>
        </w:rPr>
        <w:t xml:space="preserve">округа </w:t>
      </w:r>
    </w:p>
    <w:p w14:paraId="235F2FAE" w14:textId="77777777" w:rsidR="007E7780" w:rsidRDefault="00121EA8" w:rsidP="00E45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Курганской области</w:t>
      </w:r>
      <w:r w:rsidR="00873D9A" w:rsidRPr="00E45D15">
        <w:rPr>
          <w:rFonts w:ascii="Times New Roman" w:eastAsia="Times New Roman" w:hAnsi="Times New Roman" w:cs="Times New Roman"/>
          <w:sz w:val="24"/>
          <w:szCs w:val="24"/>
          <w:lang w:eastAsia="ru-RU"/>
        </w:rPr>
        <w:t xml:space="preserve">, источником </w:t>
      </w:r>
      <w:proofErr w:type="gramStart"/>
      <w:r w:rsidR="00873D9A" w:rsidRPr="00E45D15">
        <w:rPr>
          <w:rFonts w:ascii="Times New Roman" w:eastAsia="Times New Roman" w:hAnsi="Times New Roman" w:cs="Times New Roman"/>
          <w:sz w:val="24"/>
          <w:szCs w:val="24"/>
          <w:lang w:eastAsia="ru-RU"/>
        </w:rPr>
        <w:t>финансового</w:t>
      </w:r>
      <w:proofErr w:type="gramEnd"/>
      <w:r w:rsidR="00873D9A" w:rsidRPr="00E45D15">
        <w:rPr>
          <w:rFonts w:ascii="Times New Roman" w:eastAsia="Times New Roman" w:hAnsi="Times New Roman" w:cs="Times New Roman"/>
          <w:sz w:val="24"/>
          <w:szCs w:val="24"/>
          <w:lang w:eastAsia="ru-RU"/>
        </w:rPr>
        <w:t xml:space="preserve"> </w:t>
      </w:r>
    </w:p>
    <w:p w14:paraId="15B4E96D" w14:textId="77777777" w:rsidR="007E7780" w:rsidRDefault="00873D9A" w:rsidP="00E45D15">
      <w:pPr>
        <w:spacing w:after="0" w:line="240" w:lineRule="auto"/>
        <w:rPr>
          <w:rFonts w:ascii="Times New Roman" w:eastAsia="Times New Roman" w:hAnsi="Times New Roman" w:cs="Times New Roman"/>
          <w:sz w:val="24"/>
          <w:szCs w:val="24"/>
          <w:lang w:eastAsia="ru-RU"/>
        </w:rPr>
      </w:pPr>
      <w:proofErr w:type="gramStart"/>
      <w:r w:rsidRPr="00E45D15">
        <w:rPr>
          <w:rFonts w:ascii="Times New Roman" w:eastAsia="Times New Roman" w:hAnsi="Times New Roman" w:cs="Times New Roman"/>
          <w:sz w:val="24"/>
          <w:szCs w:val="24"/>
          <w:lang w:eastAsia="ru-RU"/>
        </w:rPr>
        <w:t>обеспечения</w:t>
      </w:r>
      <w:proofErr w:type="gramEnd"/>
      <w:r w:rsidRPr="00E45D15">
        <w:rPr>
          <w:rFonts w:ascii="Times New Roman" w:eastAsia="Times New Roman" w:hAnsi="Times New Roman" w:cs="Times New Roman"/>
          <w:sz w:val="24"/>
          <w:szCs w:val="24"/>
          <w:lang w:eastAsia="ru-RU"/>
        </w:rPr>
        <w:t xml:space="preserve"> которых являются субсидии, полученные </w:t>
      </w:r>
    </w:p>
    <w:p w14:paraId="4F82F765" w14:textId="77777777" w:rsidR="00544F6E" w:rsidRDefault="00873D9A" w:rsidP="00E45D15">
      <w:pPr>
        <w:spacing w:after="0" w:line="240" w:lineRule="auto"/>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в соответствии с абзацем вторым пункта 1 статьи 78.1</w:t>
      </w:r>
      <w:r w:rsidR="00544F6E">
        <w:rPr>
          <w:rFonts w:ascii="Times New Roman" w:eastAsia="Times New Roman" w:hAnsi="Times New Roman" w:cs="Times New Roman"/>
          <w:sz w:val="24"/>
          <w:szCs w:val="24"/>
          <w:lang w:eastAsia="ru-RU"/>
        </w:rPr>
        <w:t xml:space="preserve"> </w:t>
      </w:r>
    </w:p>
    <w:p w14:paraId="359D451A" w14:textId="766FE5AB" w:rsidR="00873D9A" w:rsidRDefault="00544F6E" w:rsidP="00E45D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873D9A" w:rsidRPr="00E45D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пунктом 1 статьи </w:t>
      </w:r>
      <w:r w:rsidR="00313E95">
        <w:rPr>
          <w:rFonts w:ascii="Times New Roman" w:eastAsia="Times New Roman" w:hAnsi="Times New Roman" w:cs="Times New Roman"/>
          <w:sz w:val="24"/>
          <w:szCs w:val="24"/>
          <w:lang w:eastAsia="ru-RU"/>
        </w:rPr>
        <w:t>78.2</w:t>
      </w:r>
      <w:r w:rsidR="00313E95" w:rsidRPr="001C11BE">
        <w:rPr>
          <w:rFonts w:ascii="Times New Roman" w:eastAsia="Times New Roman" w:hAnsi="Times New Roman" w:cs="Times New Roman"/>
          <w:sz w:val="24"/>
          <w:szCs w:val="24"/>
          <w:lang w:eastAsia="ru-RU"/>
        </w:rPr>
        <w:t xml:space="preserve"> </w:t>
      </w:r>
      <w:r w:rsidR="00313E95" w:rsidRPr="00E45D15">
        <w:rPr>
          <w:rFonts w:ascii="Times New Roman" w:eastAsia="Times New Roman" w:hAnsi="Times New Roman" w:cs="Times New Roman"/>
          <w:sz w:val="24"/>
          <w:szCs w:val="24"/>
          <w:lang w:eastAsia="ru-RU"/>
        </w:rPr>
        <w:t>Бюджетного</w:t>
      </w:r>
      <w:r w:rsidR="00873D9A" w:rsidRPr="00E45D15">
        <w:rPr>
          <w:rFonts w:ascii="Times New Roman" w:eastAsia="Times New Roman" w:hAnsi="Times New Roman" w:cs="Times New Roman"/>
          <w:sz w:val="24"/>
          <w:szCs w:val="24"/>
          <w:lang w:eastAsia="ru-RU"/>
        </w:rPr>
        <w:t xml:space="preserve"> кодекса Российской Федерации</w:t>
      </w:r>
    </w:p>
    <w:bookmarkEnd w:id="2"/>
    <w:p w14:paraId="6D70C69E" w14:textId="77777777" w:rsidR="00E45D15" w:rsidRPr="00E45D15" w:rsidRDefault="00E45D15" w:rsidP="00E45D15">
      <w:pPr>
        <w:spacing w:after="0" w:line="240" w:lineRule="auto"/>
        <w:rPr>
          <w:rFonts w:ascii="Times New Roman" w:eastAsia="Times New Roman" w:hAnsi="Times New Roman" w:cs="Times New Roman"/>
          <w:sz w:val="24"/>
          <w:szCs w:val="24"/>
          <w:lang w:eastAsia="ru-RU"/>
        </w:rPr>
      </w:pPr>
    </w:p>
    <w:p w14:paraId="1A8082E1" w14:textId="538633B5" w:rsidR="00947A17" w:rsidRDefault="00873D9A" w:rsidP="00E4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В соответствии с абзацем вторым пункта 1 статьи 78.1</w:t>
      </w:r>
      <w:r w:rsidR="001C11BE">
        <w:rPr>
          <w:rFonts w:ascii="Times New Roman" w:eastAsia="Times New Roman" w:hAnsi="Times New Roman" w:cs="Times New Roman"/>
          <w:sz w:val="24"/>
          <w:szCs w:val="24"/>
          <w:lang w:eastAsia="ru-RU"/>
        </w:rPr>
        <w:t xml:space="preserve"> </w:t>
      </w:r>
      <w:r w:rsidR="00CF0D19">
        <w:rPr>
          <w:rFonts w:ascii="Times New Roman" w:eastAsia="Times New Roman" w:hAnsi="Times New Roman" w:cs="Times New Roman"/>
          <w:sz w:val="24"/>
          <w:szCs w:val="24"/>
          <w:lang w:eastAsia="ru-RU"/>
        </w:rPr>
        <w:t xml:space="preserve">и </w:t>
      </w:r>
      <w:r w:rsidR="00544F6E">
        <w:rPr>
          <w:rFonts w:ascii="Times New Roman" w:eastAsia="Times New Roman" w:hAnsi="Times New Roman" w:cs="Times New Roman"/>
          <w:sz w:val="24"/>
          <w:szCs w:val="24"/>
          <w:lang w:eastAsia="ru-RU"/>
        </w:rPr>
        <w:t>с пунктом 1 статьи 78.2</w:t>
      </w:r>
      <w:r w:rsidR="001C11BE" w:rsidRPr="001C11BE">
        <w:rPr>
          <w:rFonts w:ascii="Times New Roman" w:eastAsia="Times New Roman" w:hAnsi="Times New Roman" w:cs="Times New Roman"/>
          <w:sz w:val="24"/>
          <w:szCs w:val="24"/>
          <w:lang w:eastAsia="ru-RU"/>
        </w:rPr>
        <w:t xml:space="preserve"> </w:t>
      </w:r>
      <w:r w:rsidRPr="00E45D15">
        <w:rPr>
          <w:rFonts w:ascii="Times New Roman" w:eastAsia="Times New Roman" w:hAnsi="Times New Roman" w:cs="Times New Roman"/>
          <w:sz w:val="24"/>
          <w:szCs w:val="24"/>
          <w:lang w:eastAsia="ru-RU"/>
        </w:rPr>
        <w:t xml:space="preserve"> Бюджетного кодекса российской Федерации и частью 16 статьи 30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r w:rsidR="00313E95">
        <w:rPr>
          <w:rFonts w:ascii="Times New Roman" w:eastAsia="Times New Roman" w:hAnsi="Times New Roman" w:cs="Times New Roman"/>
          <w:sz w:val="24"/>
          <w:szCs w:val="24"/>
          <w:lang w:eastAsia="ru-RU"/>
        </w:rPr>
        <w:t xml:space="preserve"> учреждений</w:t>
      </w:r>
      <w:r w:rsidRPr="00E45D15">
        <w:rPr>
          <w:rFonts w:ascii="Times New Roman" w:eastAsia="Times New Roman" w:hAnsi="Times New Roman" w:cs="Times New Roman"/>
          <w:sz w:val="24"/>
          <w:szCs w:val="24"/>
          <w:lang w:eastAsia="ru-RU"/>
        </w:rPr>
        <w:t xml:space="preserve"> </w:t>
      </w:r>
      <w:r w:rsidR="00E549B2">
        <w:rPr>
          <w:rFonts w:ascii="Times New Roman" w:eastAsia="Times New Roman" w:hAnsi="Times New Roman" w:cs="Times New Roman"/>
          <w:sz w:val="24"/>
          <w:szCs w:val="24"/>
          <w:lang w:eastAsia="ru-RU"/>
        </w:rPr>
        <w:t xml:space="preserve">Администрация Мокроусовского муниципального </w:t>
      </w:r>
      <w:r w:rsidR="00121EA8">
        <w:rPr>
          <w:rFonts w:ascii="Times New Roman" w:eastAsia="Times New Roman" w:hAnsi="Times New Roman" w:cs="Times New Roman"/>
          <w:sz w:val="24"/>
          <w:szCs w:val="24"/>
          <w:lang w:eastAsia="ru-RU"/>
        </w:rPr>
        <w:t xml:space="preserve">округа </w:t>
      </w:r>
      <w:r w:rsidR="00E549B2">
        <w:rPr>
          <w:rFonts w:ascii="Times New Roman" w:eastAsia="Times New Roman" w:hAnsi="Times New Roman" w:cs="Times New Roman"/>
          <w:sz w:val="24"/>
          <w:szCs w:val="24"/>
          <w:lang w:eastAsia="ru-RU"/>
        </w:rPr>
        <w:t>Курганской области</w:t>
      </w:r>
      <w:r w:rsidRPr="00E45D15">
        <w:rPr>
          <w:rFonts w:ascii="Times New Roman" w:eastAsia="Times New Roman" w:hAnsi="Times New Roman" w:cs="Times New Roman"/>
          <w:sz w:val="24"/>
          <w:szCs w:val="24"/>
          <w:lang w:eastAsia="ru-RU"/>
        </w:rPr>
        <w:t xml:space="preserve"> </w:t>
      </w:r>
    </w:p>
    <w:p w14:paraId="4F299F5E" w14:textId="77777777" w:rsidR="00873D9A" w:rsidRPr="00E45D15" w:rsidRDefault="00873D9A" w:rsidP="00E4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ПОСТАНОВЛЯЕТ:</w:t>
      </w:r>
    </w:p>
    <w:p w14:paraId="0AD3CABE" w14:textId="01E64D2F" w:rsidR="00873D9A" w:rsidRPr="00E45D15" w:rsidRDefault="00873D9A" w:rsidP="00E4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24"/>
          <w:szCs w:val="24"/>
          <w:lang w:eastAsia="ru-RU"/>
        </w:rPr>
        <w:t>1. Утвердить прилагаемый Порядок 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w:t>
      </w:r>
      <w:r w:rsidR="00CF0D19">
        <w:rPr>
          <w:rFonts w:ascii="Times New Roman" w:eastAsia="Times New Roman" w:hAnsi="Times New Roman" w:cs="Times New Roman"/>
          <w:sz w:val="24"/>
          <w:szCs w:val="24"/>
          <w:lang w:eastAsia="ru-RU"/>
        </w:rPr>
        <w:t xml:space="preserve"> и </w:t>
      </w:r>
      <w:r w:rsidR="00544F6E">
        <w:rPr>
          <w:rFonts w:ascii="Times New Roman" w:eastAsia="Times New Roman" w:hAnsi="Times New Roman" w:cs="Times New Roman"/>
          <w:sz w:val="24"/>
          <w:szCs w:val="24"/>
          <w:lang w:eastAsia="ru-RU"/>
        </w:rPr>
        <w:t>с пунктом 1 статьи 78.2</w:t>
      </w:r>
      <w:r w:rsidR="001C11BE" w:rsidRPr="001C11BE">
        <w:rPr>
          <w:rFonts w:ascii="Times New Roman" w:eastAsia="Times New Roman" w:hAnsi="Times New Roman" w:cs="Times New Roman"/>
          <w:sz w:val="24"/>
          <w:szCs w:val="24"/>
          <w:lang w:eastAsia="ru-RU"/>
        </w:rPr>
        <w:t xml:space="preserve"> </w:t>
      </w:r>
      <w:r w:rsidR="001C11BE">
        <w:rPr>
          <w:rFonts w:ascii="Times New Roman" w:eastAsia="Times New Roman" w:hAnsi="Times New Roman" w:cs="Times New Roman"/>
          <w:sz w:val="24"/>
          <w:szCs w:val="24"/>
          <w:lang w:eastAsia="ru-RU"/>
        </w:rPr>
        <w:t xml:space="preserve"> </w:t>
      </w:r>
      <w:r w:rsidRPr="00E45D15">
        <w:rPr>
          <w:rFonts w:ascii="Times New Roman" w:eastAsia="Times New Roman" w:hAnsi="Times New Roman" w:cs="Times New Roman"/>
          <w:sz w:val="24"/>
          <w:szCs w:val="24"/>
          <w:lang w:eastAsia="ru-RU"/>
        </w:rPr>
        <w:t xml:space="preserve"> Бюджетного кодекса Федерации (далее - Порядок).</w:t>
      </w:r>
    </w:p>
    <w:p w14:paraId="2A24FDDC" w14:textId="21AC5397" w:rsidR="00873D9A" w:rsidRPr="00E45D15" w:rsidRDefault="00313E95" w:rsidP="00E4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73D9A" w:rsidRPr="00E45D15">
        <w:rPr>
          <w:rFonts w:ascii="Times New Roman" w:eastAsia="Times New Roman" w:hAnsi="Times New Roman" w:cs="Times New Roman"/>
          <w:sz w:val="24"/>
          <w:szCs w:val="24"/>
          <w:lang w:eastAsia="ru-RU"/>
        </w:rPr>
        <w:t xml:space="preserve">Постановление Администрации </w:t>
      </w:r>
      <w:r w:rsidR="001C11BE" w:rsidRPr="00E45D15">
        <w:rPr>
          <w:rFonts w:ascii="Times New Roman" w:eastAsia="Times New Roman" w:hAnsi="Times New Roman" w:cs="Times New Roman"/>
          <w:sz w:val="24"/>
          <w:szCs w:val="24"/>
          <w:lang w:eastAsia="ru-RU"/>
        </w:rPr>
        <w:t xml:space="preserve">Мокроусовского муниципального </w:t>
      </w:r>
      <w:r w:rsidR="001C11BE">
        <w:rPr>
          <w:rFonts w:ascii="Times New Roman" w:eastAsia="Times New Roman" w:hAnsi="Times New Roman" w:cs="Times New Roman"/>
          <w:sz w:val="24"/>
          <w:szCs w:val="24"/>
          <w:lang w:eastAsia="ru-RU"/>
        </w:rPr>
        <w:t>округа</w:t>
      </w:r>
      <w:r w:rsidR="001C11BE">
        <w:t xml:space="preserve"> </w:t>
      </w:r>
      <w:r w:rsidR="001C11BE">
        <w:rPr>
          <w:rFonts w:ascii="Times New Roman" w:eastAsia="Times New Roman" w:hAnsi="Times New Roman" w:cs="Times New Roman"/>
          <w:sz w:val="24"/>
          <w:szCs w:val="24"/>
          <w:lang w:eastAsia="ru-RU"/>
        </w:rPr>
        <w:t>Курганской области</w:t>
      </w:r>
      <w:r w:rsidR="001C11BE" w:rsidRPr="001C11BE">
        <w:rPr>
          <w:rFonts w:ascii="Times New Roman" w:eastAsia="Times New Roman" w:hAnsi="Times New Roman" w:cs="Times New Roman"/>
          <w:sz w:val="24"/>
          <w:szCs w:val="24"/>
          <w:lang w:eastAsia="ru-RU"/>
        </w:rPr>
        <w:t xml:space="preserve"> от 28 ноября 2022 года   № 294 </w:t>
      </w:r>
      <w:r w:rsidR="00873D9A" w:rsidRPr="00E45D15">
        <w:rPr>
          <w:rFonts w:ascii="Times New Roman" w:eastAsia="Times New Roman" w:hAnsi="Times New Roman" w:cs="Times New Roman"/>
          <w:sz w:val="24"/>
          <w:szCs w:val="24"/>
          <w:lang w:eastAsia="ru-RU"/>
        </w:rPr>
        <w:t>«</w:t>
      </w:r>
      <w:r w:rsidR="00E45D15" w:rsidRPr="00E45D15">
        <w:rPr>
          <w:rFonts w:ascii="Times New Roman" w:eastAsia="Times New Roman" w:hAnsi="Times New Roman" w:cs="Times New Roman"/>
          <w:sz w:val="24"/>
          <w:szCs w:val="24"/>
          <w:lang w:eastAsia="ru-RU"/>
        </w:rPr>
        <w:t xml:space="preserve">Об утверждении Порядка санкционирования расходов муниципальных бюджетных (автономных) учреждений </w:t>
      </w:r>
      <w:r w:rsidR="001C11BE" w:rsidRPr="00E45D15">
        <w:rPr>
          <w:rFonts w:ascii="Times New Roman" w:eastAsia="Times New Roman" w:hAnsi="Times New Roman" w:cs="Times New Roman"/>
          <w:sz w:val="24"/>
          <w:szCs w:val="24"/>
          <w:lang w:eastAsia="ru-RU"/>
        </w:rPr>
        <w:t xml:space="preserve">Мокроусовского муниципального </w:t>
      </w:r>
      <w:r w:rsidR="001C11BE">
        <w:rPr>
          <w:rFonts w:ascii="Times New Roman" w:eastAsia="Times New Roman" w:hAnsi="Times New Roman" w:cs="Times New Roman"/>
          <w:sz w:val="24"/>
          <w:szCs w:val="24"/>
          <w:lang w:eastAsia="ru-RU"/>
        </w:rPr>
        <w:t>округа</w:t>
      </w:r>
      <w:r w:rsidR="001C11BE">
        <w:t xml:space="preserve"> </w:t>
      </w:r>
      <w:r w:rsidR="001C11BE">
        <w:rPr>
          <w:rFonts w:ascii="Times New Roman" w:eastAsia="Times New Roman" w:hAnsi="Times New Roman" w:cs="Times New Roman"/>
          <w:sz w:val="24"/>
          <w:szCs w:val="24"/>
          <w:lang w:eastAsia="ru-RU"/>
        </w:rPr>
        <w:t>Курганской области</w:t>
      </w:r>
      <w:r w:rsidR="00E45D15" w:rsidRPr="00E45D15">
        <w:rPr>
          <w:rFonts w:ascii="Times New Roman" w:eastAsia="Times New Roman" w:hAnsi="Times New Roman" w:cs="Times New Roman"/>
          <w:sz w:val="24"/>
          <w:szCs w:val="24"/>
          <w:lang w:eastAsia="ru-RU"/>
        </w:rPr>
        <w:t>,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00873D9A" w:rsidRPr="00E45D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отменить.</w:t>
      </w:r>
    </w:p>
    <w:p w14:paraId="682BB2F7" w14:textId="64C4F7F6" w:rsidR="00873D9A" w:rsidRDefault="00E45D15" w:rsidP="00E4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73D9A" w:rsidRPr="00E45D15">
        <w:rPr>
          <w:rFonts w:ascii="Times New Roman" w:eastAsia="Times New Roman" w:hAnsi="Times New Roman" w:cs="Times New Roman"/>
          <w:sz w:val="24"/>
          <w:szCs w:val="24"/>
          <w:lang w:eastAsia="ru-RU"/>
        </w:rPr>
        <w:t>.</w:t>
      </w:r>
      <w:r w:rsidRPr="00E45D15">
        <w:t xml:space="preserve"> </w:t>
      </w:r>
      <w:r w:rsidR="001B34B9" w:rsidRPr="001B34B9">
        <w:rPr>
          <w:rFonts w:ascii="Times New Roman" w:eastAsia="Times New Roman" w:hAnsi="Times New Roman" w:cs="Times New Roman"/>
          <w:sz w:val="24"/>
          <w:szCs w:val="24"/>
          <w:lang w:eastAsia="ru-RU"/>
        </w:rPr>
        <w:t>Опубликовать настоящее постановление в «Информационном вестнике Мокроусовского муниципального округа Курганской области».</w:t>
      </w:r>
    </w:p>
    <w:p w14:paraId="6F7DA9F6" w14:textId="4E1CAFF9" w:rsidR="007E7780" w:rsidRPr="00E45D15" w:rsidRDefault="007E7780" w:rsidP="00E4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7780">
        <w:rPr>
          <w:rFonts w:ascii="Times New Roman" w:eastAsia="Times New Roman" w:hAnsi="Times New Roman" w:cs="Times New Roman"/>
          <w:sz w:val="24"/>
          <w:szCs w:val="24"/>
          <w:lang w:eastAsia="ru-RU"/>
        </w:rPr>
        <w:t>4. Настоящие постановление вступает в силу с 1 января 202</w:t>
      </w:r>
      <w:r w:rsidR="001B34B9">
        <w:rPr>
          <w:rFonts w:ascii="Times New Roman" w:eastAsia="Times New Roman" w:hAnsi="Times New Roman" w:cs="Times New Roman"/>
          <w:sz w:val="24"/>
          <w:szCs w:val="24"/>
          <w:lang w:eastAsia="ru-RU"/>
        </w:rPr>
        <w:t>4</w:t>
      </w:r>
      <w:r w:rsidRPr="007E7780">
        <w:rPr>
          <w:rFonts w:ascii="Times New Roman" w:eastAsia="Times New Roman" w:hAnsi="Times New Roman" w:cs="Times New Roman"/>
          <w:sz w:val="24"/>
          <w:szCs w:val="24"/>
          <w:lang w:eastAsia="ru-RU"/>
        </w:rPr>
        <w:t xml:space="preserve"> года.</w:t>
      </w:r>
    </w:p>
    <w:p w14:paraId="42EE225A" w14:textId="3FE63A66" w:rsidR="00873D9A" w:rsidRPr="00E45D15" w:rsidRDefault="007E7780" w:rsidP="00E45D1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5</w:t>
      </w:r>
      <w:r w:rsidR="00873D9A" w:rsidRPr="00E45D15">
        <w:rPr>
          <w:rFonts w:ascii="Times New Roman" w:eastAsia="Times New Roman" w:hAnsi="Times New Roman" w:cs="Times New Roman"/>
          <w:sz w:val="24"/>
          <w:szCs w:val="24"/>
          <w:lang w:eastAsia="ru-RU"/>
        </w:rPr>
        <w:t>.</w:t>
      </w:r>
      <w:r w:rsidR="00E45D15" w:rsidRPr="00E45D15">
        <w:t xml:space="preserve"> </w:t>
      </w:r>
      <w:proofErr w:type="gramStart"/>
      <w:r w:rsidR="00D63F3F" w:rsidRPr="00D63F3F">
        <w:rPr>
          <w:rFonts w:ascii="Times New Roman" w:eastAsia="Times New Roman" w:hAnsi="Times New Roman" w:cs="Times New Roman"/>
          <w:sz w:val="24"/>
          <w:szCs w:val="24"/>
          <w:lang w:eastAsia="ru-RU"/>
        </w:rPr>
        <w:t>Контроль за</w:t>
      </w:r>
      <w:proofErr w:type="gramEnd"/>
      <w:r w:rsidR="00D63F3F" w:rsidRPr="00D63F3F">
        <w:rPr>
          <w:rFonts w:ascii="Times New Roman" w:eastAsia="Times New Roman" w:hAnsi="Times New Roman" w:cs="Times New Roman"/>
          <w:sz w:val="24"/>
          <w:szCs w:val="24"/>
          <w:lang w:eastAsia="ru-RU"/>
        </w:rPr>
        <w:t xml:space="preserve"> выполнением настоящего постановления возложить на начальника финансового управления.</w:t>
      </w:r>
    </w:p>
    <w:p w14:paraId="44A8A465" w14:textId="73697FB1" w:rsidR="00873D9A" w:rsidRDefault="00873D9A" w:rsidP="00E549B2">
      <w:pPr>
        <w:widowControl w:val="0"/>
        <w:autoSpaceDE w:val="0"/>
        <w:autoSpaceDN w:val="0"/>
        <w:adjustRightInd w:val="0"/>
        <w:spacing w:after="0" w:line="240" w:lineRule="auto"/>
        <w:rPr>
          <w:rFonts w:ascii="Arial" w:eastAsia="Times New Roman" w:hAnsi="Arial" w:cs="Arial"/>
          <w:sz w:val="24"/>
          <w:szCs w:val="24"/>
          <w:lang w:eastAsia="ru-RU"/>
        </w:rPr>
      </w:pPr>
    </w:p>
    <w:p w14:paraId="14B79E65" w14:textId="6B0F7DE0" w:rsidR="00873D9A" w:rsidRDefault="00873D9A" w:rsidP="00873D9A">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4C5CF927" w14:textId="77777777" w:rsidR="00313E95" w:rsidRPr="00E45D15" w:rsidRDefault="00313E95" w:rsidP="00873D9A">
      <w:pPr>
        <w:widowControl w:val="0"/>
        <w:autoSpaceDE w:val="0"/>
        <w:autoSpaceDN w:val="0"/>
        <w:adjustRightInd w:val="0"/>
        <w:spacing w:after="0" w:line="240" w:lineRule="auto"/>
        <w:jc w:val="right"/>
        <w:rPr>
          <w:rFonts w:ascii="Arial" w:eastAsia="Times New Roman" w:hAnsi="Arial" w:cs="Arial"/>
          <w:sz w:val="24"/>
          <w:szCs w:val="24"/>
          <w:lang w:eastAsia="ru-RU"/>
        </w:rPr>
      </w:pPr>
    </w:p>
    <w:p w14:paraId="63444B27" w14:textId="77777777" w:rsidR="00873D9A" w:rsidRPr="00873D9A" w:rsidRDefault="00873D9A" w:rsidP="007E7780">
      <w:pPr>
        <w:spacing w:after="0" w:line="240" w:lineRule="auto"/>
        <w:rPr>
          <w:rFonts w:ascii="Times New Roman" w:eastAsia="Times New Roman" w:hAnsi="Times New Roman" w:cs="Times New Roman"/>
          <w:sz w:val="20"/>
          <w:szCs w:val="20"/>
          <w:lang w:eastAsia="ru-RU"/>
        </w:rPr>
      </w:pPr>
      <w:r w:rsidRPr="00E45D15">
        <w:rPr>
          <w:rFonts w:ascii="Times New Roman" w:eastAsia="Times New Roman" w:hAnsi="Times New Roman" w:cs="Arial"/>
          <w:bCs/>
          <w:color w:val="000000"/>
          <w:sz w:val="24"/>
          <w:szCs w:val="24"/>
          <w:lang w:eastAsia="ru-RU"/>
        </w:rPr>
        <w:t xml:space="preserve">Глава </w:t>
      </w:r>
      <w:proofErr w:type="spellStart"/>
      <w:r w:rsidRPr="00E45D15">
        <w:rPr>
          <w:rFonts w:ascii="Times New Roman" w:eastAsia="Times New Roman" w:hAnsi="Times New Roman" w:cs="Arial"/>
          <w:bCs/>
          <w:color w:val="000000"/>
          <w:sz w:val="24"/>
          <w:szCs w:val="24"/>
          <w:lang w:eastAsia="ru-RU"/>
        </w:rPr>
        <w:t>Мокроусовского</w:t>
      </w:r>
      <w:proofErr w:type="spellEnd"/>
      <w:r w:rsidRPr="00E45D15">
        <w:rPr>
          <w:rFonts w:ascii="Times New Roman" w:eastAsia="Times New Roman" w:hAnsi="Times New Roman" w:cs="Arial"/>
          <w:bCs/>
          <w:color w:val="000000"/>
          <w:sz w:val="24"/>
          <w:szCs w:val="24"/>
          <w:lang w:eastAsia="ru-RU"/>
        </w:rPr>
        <w:t xml:space="preserve"> </w:t>
      </w:r>
      <w:r w:rsidR="00E45D15" w:rsidRPr="00E45D15">
        <w:rPr>
          <w:rFonts w:ascii="Times New Roman" w:eastAsia="Times New Roman" w:hAnsi="Times New Roman" w:cs="Arial"/>
          <w:bCs/>
          <w:color w:val="000000"/>
          <w:sz w:val="24"/>
          <w:szCs w:val="24"/>
          <w:lang w:eastAsia="ru-RU"/>
        </w:rPr>
        <w:t xml:space="preserve">муниципального </w:t>
      </w:r>
      <w:r w:rsidR="00121EA8">
        <w:rPr>
          <w:rFonts w:ascii="Times New Roman" w:eastAsia="Times New Roman" w:hAnsi="Times New Roman" w:cs="Arial"/>
          <w:bCs/>
          <w:color w:val="000000"/>
          <w:sz w:val="24"/>
          <w:szCs w:val="24"/>
          <w:lang w:eastAsia="ru-RU"/>
        </w:rPr>
        <w:t xml:space="preserve">округа                             </w:t>
      </w:r>
      <w:r w:rsidRPr="00E45D15">
        <w:rPr>
          <w:rFonts w:ascii="Times New Roman" w:eastAsia="Times New Roman" w:hAnsi="Times New Roman" w:cs="Arial"/>
          <w:bCs/>
          <w:color w:val="000000"/>
          <w:sz w:val="24"/>
          <w:szCs w:val="24"/>
          <w:lang w:eastAsia="ru-RU"/>
        </w:rPr>
        <w:t xml:space="preserve">В.В. </w:t>
      </w:r>
      <w:proofErr w:type="spellStart"/>
      <w:r w:rsidRPr="00E45D15">
        <w:rPr>
          <w:rFonts w:ascii="Times New Roman" w:eastAsia="Times New Roman" w:hAnsi="Times New Roman" w:cs="Arial"/>
          <w:bCs/>
          <w:color w:val="000000"/>
          <w:sz w:val="24"/>
          <w:szCs w:val="24"/>
          <w:lang w:eastAsia="ru-RU"/>
        </w:rPr>
        <w:t>Демешкин</w:t>
      </w:r>
      <w:proofErr w:type="spellEnd"/>
    </w:p>
    <w:p w14:paraId="4E03F56D" w14:textId="2522212B" w:rsidR="007E7780" w:rsidRDefault="007E7780" w:rsidP="00E45D15">
      <w:pPr>
        <w:widowControl w:val="0"/>
        <w:autoSpaceDE w:val="0"/>
        <w:autoSpaceDN w:val="0"/>
        <w:adjustRightInd w:val="0"/>
        <w:spacing w:after="0" w:line="240" w:lineRule="auto"/>
        <w:ind w:left="-540" w:firstLine="540"/>
        <w:jc w:val="both"/>
        <w:rPr>
          <w:rFonts w:ascii="Times New Roman" w:eastAsia="Times New Roman" w:hAnsi="Times New Roman" w:cs="Times New Roman"/>
          <w:sz w:val="16"/>
          <w:szCs w:val="16"/>
          <w:lang w:eastAsia="ru-RU"/>
        </w:rPr>
      </w:pPr>
    </w:p>
    <w:p w14:paraId="295F47A3" w14:textId="474C09F6" w:rsidR="001B34B9" w:rsidRDefault="001B34B9" w:rsidP="00E45D15">
      <w:pPr>
        <w:widowControl w:val="0"/>
        <w:autoSpaceDE w:val="0"/>
        <w:autoSpaceDN w:val="0"/>
        <w:adjustRightInd w:val="0"/>
        <w:spacing w:after="0" w:line="240" w:lineRule="auto"/>
        <w:ind w:left="-540" w:firstLine="540"/>
        <w:jc w:val="both"/>
        <w:rPr>
          <w:rFonts w:ascii="Times New Roman" w:eastAsia="Times New Roman" w:hAnsi="Times New Roman" w:cs="Times New Roman"/>
          <w:sz w:val="16"/>
          <w:szCs w:val="16"/>
          <w:lang w:eastAsia="ru-RU"/>
        </w:rPr>
      </w:pPr>
    </w:p>
    <w:p w14:paraId="4B2702BA" w14:textId="77777777" w:rsidR="001B34B9" w:rsidRDefault="001B34B9" w:rsidP="00E45D15">
      <w:pPr>
        <w:widowControl w:val="0"/>
        <w:autoSpaceDE w:val="0"/>
        <w:autoSpaceDN w:val="0"/>
        <w:adjustRightInd w:val="0"/>
        <w:spacing w:after="0" w:line="240" w:lineRule="auto"/>
        <w:ind w:left="-540" w:firstLine="540"/>
        <w:jc w:val="both"/>
        <w:rPr>
          <w:rFonts w:ascii="Times New Roman" w:eastAsia="Times New Roman" w:hAnsi="Times New Roman" w:cs="Times New Roman"/>
          <w:sz w:val="16"/>
          <w:szCs w:val="16"/>
          <w:lang w:eastAsia="ru-RU"/>
        </w:rPr>
      </w:pPr>
    </w:p>
    <w:p w14:paraId="08EB43C6" w14:textId="77777777" w:rsidR="007E7780" w:rsidRDefault="007E7780" w:rsidP="00E45D15">
      <w:pPr>
        <w:widowControl w:val="0"/>
        <w:autoSpaceDE w:val="0"/>
        <w:autoSpaceDN w:val="0"/>
        <w:adjustRightInd w:val="0"/>
        <w:spacing w:after="0" w:line="240" w:lineRule="auto"/>
        <w:ind w:left="-540" w:firstLine="540"/>
        <w:jc w:val="both"/>
        <w:rPr>
          <w:rFonts w:ascii="Times New Roman" w:eastAsia="Times New Roman" w:hAnsi="Times New Roman" w:cs="Times New Roman"/>
          <w:sz w:val="16"/>
          <w:szCs w:val="16"/>
          <w:lang w:eastAsia="ru-RU"/>
        </w:rPr>
      </w:pPr>
    </w:p>
    <w:p w14:paraId="4493A8FE" w14:textId="77777777" w:rsidR="00E45D15" w:rsidRPr="00E45D15" w:rsidRDefault="00E45D15" w:rsidP="00E45D15">
      <w:pPr>
        <w:widowControl w:val="0"/>
        <w:autoSpaceDE w:val="0"/>
        <w:autoSpaceDN w:val="0"/>
        <w:adjustRightInd w:val="0"/>
        <w:spacing w:after="0" w:line="240" w:lineRule="auto"/>
        <w:ind w:left="-540" w:firstLine="540"/>
        <w:jc w:val="both"/>
        <w:rPr>
          <w:rFonts w:ascii="Times New Roman" w:eastAsia="Times New Roman" w:hAnsi="Times New Roman" w:cs="Times New Roman"/>
          <w:sz w:val="16"/>
          <w:szCs w:val="16"/>
          <w:lang w:eastAsia="ru-RU"/>
        </w:rPr>
      </w:pPr>
      <w:r w:rsidRPr="00E45D15">
        <w:rPr>
          <w:rFonts w:ascii="Times New Roman" w:eastAsia="Times New Roman" w:hAnsi="Times New Roman" w:cs="Times New Roman"/>
          <w:sz w:val="16"/>
          <w:szCs w:val="16"/>
          <w:lang w:eastAsia="ru-RU"/>
        </w:rPr>
        <w:t>Исп. Воробьев С.П.  тел.9-72-28</w:t>
      </w:r>
    </w:p>
    <w:p w14:paraId="6FC6FC9A" w14:textId="77777777" w:rsidR="00E45D15" w:rsidRPr="00E45D15" w:rsidRDefault="00E45D15" w:rsidP="00E45D15">
      <w:pPr>
        <w:widowControl w:val="0"/>
        <w:autoSpaceDE w:val="0"/>
        <w:autoSpaceDN w:val="0"/>
        <w:adjustRightInd w:val="0"/>
        <w:spacing w:after="0" w:line="240" w:lineRule="auto"/>
        <w:ind w:left="-540" w:firstLine="540"/>
        <w:jc w:val="both"/>
        <w:rPr>
          <w:rFonts w:ascii="Times New Roman" w:eastAsia="Times New Roman" w:hAnsi="Times New Roman" w:cs="Times New Roman"/>
          <w:sz w:val="24"/>
          <w:szCs w:val="24"/>
          <w:lang w:eastAsia="ru-RU"/>
        </w:rPr>
      </w:pPr>
      <w:r w:rsidRPr="00E45D15">
        <w:rPr>
          <w:rFonts w:ascii="Times New Roman" w:eastAsia="Times New Roman" w:hAnsi="Times New Roman" w:cs="Times New Roman"/>
          <w:sz w:val="16"/>
          <w:szCs w:val="16"/>
          <w:lang w:eastAsia="ru-RU"/>
        </w:rPr>
        <w:t>Разослано по списку (См. на обороте)</w:t>
      </w:r>
      <w:r w:rsidRPr="00E45D15">
        <w:rPr>
          <w:rFonts w:ascii="Times New Roman" w:eastAsia="Times New Roman" w:hAnsi="Times New Roman" w:cs="Times New Roman"/>
          <w:sz w:val="24"/>
          <w:szCs w:val="24"/>
          <w:lang w:eastAsia="ru-RU"/>
        </w:rPr>
        <w:t xml:space="preserve"> </w:t>
      </w:r>
    </w:p>
    <w:p w14:paraId="1EA01457" w14:textId="77777777" w:rsidR="00F26E48" w:rsidRPr="00544F6E" w:rsidRDefault="00F26E48" w:rsidP="00F26E48">
      <w:pPr>
        <w:autoSpaceDE w:val="0"/>
        <w:autoSpaceDN w:val="0"/>
        <w:adjustRightInd w:val="0"/>
        <w:spacing w:after="0" w:line="240" w:lineRule="auto"/>
        <w:jc w:val="both"/>
        <w:rPr>
          <w:rFonts w:ascii="Times New Roman" w:hAnsi="Times New Roman" w:cs="Times New Roman"/>
          <w:sz w:val="28"/>
          <w:szCs w:val="28"/>
          <w:lang w:eastAsia="ru-RU"/>
        </w:rPr>
      </w:pPr>
    </w:p>
    <w:p w14:paraId="7E390D24" w14:textId="77777777" w:rsidR="00F26E48" w:rsidRPr="00544F6E" w:rsidRDefault="00F26E48" w:rsidP="00F26E48">
      <w:pPr>
        <w:widowControl w:val="0"/>
        <w:spacing w:after="0" w:line="240" w:lineRule="auto"/>
        <w:outlineLvl w:val="0"/>
        <w:rPr>
          <w:rFonts w:ascii="Times New Roman" w:hAnsi="Times New Roman" w:cs="Times New Roman"/>
          <w:sz w:val="24"/>
          <w:szCs w:val="24"/>
        </w:rPr>
      </w:pPr>
    </w:p>
    <w:p w14:paraId="6DBA1F7A" w14:textId="77777777" w:rsidR="0051047F" w:rsidRPr="00544F6E" w:rsidRDefault="0051047F">
      <w:pPr>
        <w:widowControl w:val="0"/>
        <w:spacing w:after="0" w:line="240" w:lineRule="auto"/>
        <w:jc w:val="right"/>
        <w:outlineLvl w:val="0"/>
        <w:rPr>
          <w:rFonts w:ascii="Times New Roman" w:hAnsi="Times New Roman" w:cs="Times New Roman"/>
          <w:sz w:val="24"/>
          <w:szCs w:val="24"/>
        </w:rPr>
      </w:pPr>
      <w:r w:rsidRPr="00544F6E">
        <w:rPr>
          <w:rFonts w:ascii="Times New Roman" w:hAnsi="Times New Roman" w:cs="Times New Roman"/>
          <w:sz w:val="24"/>
          <w:szCs w:val="24"/>
        </w:rPr>
        <w:t>Приложение</w:t>
      </w:r>
    </w:p>
    <w:p w14:paraId="18567FD6" w14:textId="77777777" w:rsidR="0051047F" w:rsidRPr="00544F6E" w:rsidRDefault="0095501B">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 xml:space="preserve">к </w:t>
      </w:r>
      <w:r w:rsidR="00F26E48" w:rsidRPr="00544F6E">
        <w:rPr>
          <w:rFonts w:ascii="Times New Roman" w:hAnsi="Times New Roman" w:cs="Times New Roman"/>
          <w:sz w:val="24"/>
          <w:szCs w:val="24"/>
        </w:rPr>
        <w:t>постановлению</w:t>
      </w:r>
      <w:r w:rsidR="0051047F" w:rsidRPr="00544F6E">
        <w:rPr>
          <w:rFonts w:ascii="Times New Roman" w:hAnsi="Times New Roman" w:cs="Times New Roman"/>
          <w:sz w:val="24"/>
          <w:szCs w:val="24"/>
        </w:rPr>
        <w:t xml:space="preserve"> Администрации </w:t>
      </w:r>
    </w:p>
    <w:p w14:paraId="4972F99A" w14:textId="77777777" w:rsidR="00121EA8"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 xml:space="preserve"> </w:t>
      </w:r>
      <w:r w:rsidR="00873D9A" w:rsidRPr="00544F6E">
        <w:rPr>
          <w:rFonts w:ascii="Times New Roman" w:hAnsi="Times New Roman" w:cs="Times New Roman"/>
          <w:sz w:val="24"/>
          <w:szCs w:val="24"/>
        </w:rPr>
        <w:t>Мокроусовского</w:t>
      </w:r>
      <w:r w:rsidR="0095501B" w:rsidRPr="00544F6E">
        <w:rPr>
          <w:rFonts w:ascii="Times New Roman" w:hAnsi="Times New Roman" w:cs="Times New Roman"/>
          <w:sz w:val="24"/>
          <w:szCs w:val="24"/>
        </w:rPr>
        <w:t xml:space="preserve"> </w:t>
      </w:r>
      <w:r w:rsidR="00E45D15" w:rsidRPr="00544F6E">
        <w:rPr>
          <w:rFonts w:ascii="Times New Roman" w:hAnsi="Times New Roman" w:cs="Times New Roman"/>
          <w:sz w:val="24"/>
          <w:szCs w:val="24"/>
        </w:rPr>
        <w:t xml:space="preserve">муниципального </w:t>
      </w:r>
      <w:r w:rsidR="00121EA8" w:rsidRPr="00544F6E">
        <w:rPr>
          <w:rFonts w:ascii="Times New Roman" w:hAnsi="Times New Roman" w:cs="Times New Roman"/>
          <w:sz w:val="24"/>
          <w:szCs w:val="24"/>
        </w:rPr>
        <w:t xml:space="preserve">округа </w:t>
      </w:r>
    </w:p>
    <w:p w14:paraId="5ADE6003" w14:textId="77777777" w:rsidR="00121EA8" w:rsidRPr="00544F6E" w:rsidRDefault="00121EA8">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Курганской области</w:t>
      </w:r>
      <w:r w:rsidR="00E549B2" w:rsidRPr="00544F6E">
        <w:rPr>
          <w:rFonts w:ascii="Times New Roman" w:hAnsi="Times New Roman" w:cs="Times New Roman"/>
          <w:sz w:val="24"/>
          <w:szCs w:val="24"/>
        </w:rPr>
        <w:t xml:space="preserve"> </w:t>
      </w:r>
    </w:p>
    <w:p w14:paraId="20162F7B" w14:textId="75FF2F3D" w:rsidR="00A93432" w:rsidRPr="00544F6E" w:rsidRDefault="00A93432">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 xml:space="preserve">от </w:t>
      </w:r>
      <w:r w:rsidR="00777317">
        <w:rPr>
          <w:rFonts w:ascii="Times New Roman" w:hAnsi="Times New Roman" w:cs="Times New Roman"/>
          <w:sz w:val="24"/>
          <w:szCs w:val="24"/>
        </w:rPr>
        <w:t>20</w:t>
      </w:r>
      <w:r w:rsidR="00544F6E" w:rsidRPr="00544F6E">
        <w:rPr>
          <w:rFonts w:ascii="Times New Roman" w:hAnsi="Times New Roman" w:cs="Times New Roman"/>
          <w:sz w:val="24"/>
          <w:szCs w:val="24"/>
        </w:rPr>
        <w:t xml:space="preserve"> декабря</w:t>
      </w:r>
      <w:r w:rsidRPr="00544F6E">
        <w:rPr>
          <w:rFonts w:ascii="Times New Roman" w:hAnsi="Times New Roman" w:cs="Times New Roman"/>
          <w:sz w:val="24"/>
          <w:szCs w:val="24"/>
        </w:rPr>
        <w:t xml:space="preserve"> 202</w:t>
      </w:r>
      <w:r w:rsidR="001C11BE" w:rsidRPr="00544F6E">
        <w:rPr>
          <w:rFonts w:ascii="Times New Roman" w:hAnsi="Times New Roman" w:cs="Times New Roman"/>
          <w:sz w:val="24"/>
          <w:szCs w:val="24"/>
        </w:rPr>
        <w:t>3</w:t>
      </w:r>
      <w:r w:rsidRPr="00544F6E">
        <w:rPr>
          <w:rFonts w:ascii="Times New Roman" w:hAnsi="Times New Roman" w:cs="Times New Roman"/>
          <w:sz w:val="24"/>
          <w:szCs w:val="24"/>
        </w:rPr>
        <w:t xml:space="preserve"> года   № </w:t>
      </w:r>
      <w:r w:rsidR="008426CE">
        <w:rPr>
          <w:rFonts w:ascii="Times New Roman" w:hAnsi="Times New Roman" w:cs="Times New Roman"/>
          <w:sz w:val="24"/>
          <w:szCs w:val="24"/>
        </w:rPr>
        <w:t>692</w:t>
      </w:r>
    </w:p>
    <w:p w14:paraId="0E2833BD" w14:textId="77777777" w:rsidR="0051047F"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"О Порядке санкционирования расходов</w:t>
      </w:r>
    </w:p>
    <w:p w14:paraId="37559A06" w14:textId="77777777" w:rsidR="0051047F"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 xml:space="preserve"> муниципальных бюджетных (автономных)</w:t>
      </w:r>
    </w:p>
    <w:p w14:paraId="6A02B324" w14:textId="77777777" w:rsidR="00121EA8" w:rsidRPr="00544F6E" w:rsidRDefault="0095501B">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 xml:space="preserve"> учреждений </w:t>
      </w:r>
      <w:r w:rsidR="00873D9A" w:rsidRPr="00544F6E">
        <w:rPr>
          <w:rFonts w:ascii="Times New Roman" w:hAnsi="Times New Roman" w:cs="Times New Roman"/>
          <w:sz w:val="24"/>
          <w:szCs w:val="24"/>
        </w:rPr>
        <w:t>Мокроусовского</w:t>
      </w:r>
      <w:r w:rsidR="0051047F" w:rsidRPr="00544F6E">
        <w:rPr>
          <w:rFonts w:ascii="Times New Roman" w:hAnsi="Times New Roman" w:cs="Times New Roman"/>
          <w:sz w:val="24"/>
          <w:szCs w:val="24"/>
        </w:rPr>
        <w:t xml:space="preserve"> </w:t>
      </w:r>
      <w:r w:rsidR="00E45D15" w:rsidRPr="00544F6E">
        <w:rPr>
          <w:rFonts w:ascii="Times New Roman" w:hAnsi="Times New Roman" w:cs="Times New Roman"/>
          <w:sz w:val="24"/>
          <w:szCs w:val="24"/>
        </w:rPr>
        <w:t xml:space="preserve">муниципального </w:t>
      </w:r>
      <w:r w:rsidR="00121EA8" w:rsidRPr="00544F6E">
        <w:rPr>
          <w:rFonts w:ascii="Times New Roman" w:hAnsi="Times New Roman" w:cs="Times New Roman"/>
          <w:sz w:val="24"/>
          <w:szCs w:val="24"/>
        </w:rPr>
        <w:t xml:space="preserve">округа </w:t>
      </w:r>
    </w:p>
    <w:p w14:paraId="049F598D" w14:textId="77777777" w:rsidR="0051047F" w:rsidRPr="00544F6E" w:rsidRDefault="00121EA8">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Курганской области</w:t>
      </w:r>
      <w:r w:rsidR="0051047F" w:rsidRPr="00544F6E">
        <w:rPr>
          <w:rFonts w:ascii="Times New Roman" w:hAnsi="Times New Roman" w:cs="Times New Roman"/>
          <w:sz w:val="24"/>
          <w:szCs w:val="24"/>
        </w:rPr>
        <w:t>,</w:t>
      </w:r>
    </w:p>
    <w:p w14:paraId="703B3828" w14:textId="77777777" w:rsidR="0051047F"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источником финансового обеспечения</w:t>
      </w:r>
    </w:p>
    <w:p w14:paraId="2AE650BE" w14:textId="77777777" w:rsidR="0051047F" w:rsidRPr="00544F6E" w:rsidRDefault="0051047F">
      <w:pPr>
        <w:widowControl w:val="0"/>
        <w:spacing w:after="0" w:line="240" w:lineRule="auto"/>
        <w:jc w:val="right"/>
        <w:rPr>
          <w:rFonts w:ascii="Times New Roman" w:hAnsi="Times New Roman" w:cs="Times New Roman"/>
          <w:sz w:val="24"/>
          <w:szCs w:val="24"/>
        </w:rPr>
      </w:pPr>
      <w:proofErr w:type="gramStart"/>
      <w:r w:rsidRPr="00544F6E">
        <w:rPr>
          <w:rFonts w:ascii="Times New Roman" w:hAnsi="Times New Roman" w:cs="Times New Roman"/>
          <w:sz w:val="24"/>
          <w:szCs w:val="24"/>
        </w:rPr>
        <w:t>которых</w:t>
      </w:r>
      <w:proofErr w:type="gramEnd"/>
      <w:r w:rsidRPr="00544F6E">
        <w:rPr>
          <w:rFonts w:ascii="Times New Roman" w:hAnsi="Times New Roman" w:cs="Times New Roman"/>
          <w:sz w:val="24"/>
          <w:szCs w:val="24"/>
        </w:rPr>
        <w:t xml:space="preserve"> являются субсидии, полученные</w:t>
      </w:r>
    </w:p>
    <w:p w14:paraId="60B44663" w14:textId="77777777" w:rsidR="0051047F"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в соответствии с абзацем вторым</w:t>
      </w:r>
    </w:p>
    <w:p w14:paraId="7EFD3B19" w14:textId="63C4990C" w:rsidR="0051047F"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 xml:space="preserve">пункта 1 статьи 78.1 </w:t>
      </w:r>
      <w:r w:rsidR="001C11BE" w:rsidRPr="00544F6E">
        <w:rPr>
          <w:rFonts w:ascii="Times New Roman" w:hAnsi="Times New Roman" w:cs="Times New Roman"/>
          <w:sz w:val="24"/>
          <w:szCs w:val="24"/>
        </w:rPr>
        <w:t xml:space="preserve">и </w:t>
      </w:r>
      <w:r w:rsidR="00544F6E" w:rsidRPr="00544F6E">
        <w:rPr>
          <w:rFonts w:ascii="Times New Roman" w:hAnsi="Times New Roman" w:cs="Times New Roman"/>
          <w:sz w:val="24"/>
          <w:szCs w:val="24"/>
        </w:rPr>
        <w:t>с пунктом 1 статьи 78.2</w:t>
      </w:r>
      <w:r w:rsidR="00556DC3" w:rsidRPr="00544F6E">
        <w:rPr>
          <w:rFonts w:ascii="Times New Roman" w:hAnsi="Times New Roman" w:cs="Times New Roman"/>
          <w:sz w:val="24"/>
          <w:szCs w:val="24"/>
        </w:rPr>
        <w:t xml:space="preserve"> </w:t>
      </w:r>
      <w:r w:rsidRPr="00544F6E">
        <w:rPr>
          <w:rFonts w:ascii="Times New Roman" w:hAnsi="Times New Roman" w:cs="Times New Roman"/>
          <w:sz w:val="24"/>
          <w:szCs w:val="24"/>
        </w:rPr>
        <w:t>Бюджетного</w:t>
      </w:r>
    </w:p>
    <w:p w14:paraId="53D126F1" w14:textId="77777777" w:rsidR="0051047F" w:rsidRPr="00544F6E" w:rsidRDefault="0051047F">
      <w:pPr>
        <w:widowControl w:val="0"/>
        <w:spacing w:after="0" w:line="240" w:lineRule="auto"/>
        <w:jc w:val="right"/>
        <w:rPr>
          <w:rFonts w:ascii="Times New Roman" w:hAnsi="Times New Roman" w:cs="Times New Roman"/>
          <w:sz w:val="24"/>
          <w:szCs w:val="24"/>
        </w:rPr>
      </w:pPr>
      <w:r w:rsidRPr="00544F6E">
        <w:rPr>
          <w:rFonts w:ascii="Times New Roman" w:hAnsi="Times New Roman" w:cs="Times New Roman"/>
          <w:sz w:val="24"/>
          <w:szCs w:val="24"/>
        </w:rPr>
        <w:t>кодекса Российской Федерации"</w:t>
      </w:r>
    </w:p>
    <w:p w14:paraId="19CFC4F1" w14:textId="77777777" w:rsidR="0051047F" w:rsidRPr="00544F6E" w:rsidRDefault="0051047F">
      <w:pPr>
        <w:widowControl w:val="0"/>
        <w:spacing w:after="0" w:line="240" w:lineRule="auto"/>
        <w:jc w:val="center"/>
        <w:rPr>
          <w:rFonts w:ascii="Times New Roman" w:hAnsi="Times New Roman" w:cs="Times New Roman"/>
          <w:sz w:val="24"/>
          <w:szCs w:val="24"/>
        </w:rPr>
      </w:pPr>
    </w:p>
    <w:p w14:paraId="2E052D4D" w14:textId="77777777" w:rsidR="001C11BE" w:rsidRPr="00544F6E" w:rsidRDefault="001C11BE" w:rsidP="001C11BE">
      <w:pPr>
        <w:pStyle w:val="ConsPlusNormal"/>
        <w:jc w:val="both"/>
        <w:rPr>
          <w:rFonts w:ascii="Times New Roman" w:hAnsi="Times New Roman" w:cs="Times New Roman"/>
          <w:sz w:val="24"/>
          <w:szCs w:val="24"/>
        </w:rPr>
      </w:pPr>
      <w:bookmarkStart w:id="3" w:name="Par53"/>
      <w:bookmarkEnd w:id="3"/>
    </w:p>
    <w:p w14:paraId="17A7A822" w14:textId="77777777" w:rsidR="001C11BE" w:rsidRPr="00544F6E" w:rsidRDefault="001C11BE" w:rsidP="001C11BE">
      <w:pPr>
        <w:pStyle w:val="ConsPlusTitle"/>
        <w:jc w:val="center"/>
        <w:rPr>
          <w:rFonts w:ascii="Times New Roman" w:hAnsi="Times New Roman" w:cs="Times New Roman"/>
          <w:sz w:val="24"/>
          <w:szCs w:val="24"/>
        </w:rPr>
      </w:pPr>
      <w:bookmarkStart w:id="4" w:name="P47"/>
      <w:bookmarkEnd w:id="4"/>
      <w:r w:rsidRPr="00544F6E">
        <w:rPr>
          <w:rFonts w:ascii="Times New Roman" w:hAnsi="Times New Roman" w:cs="Times New Roman"/>
          <w:sz w:val="24"/>
          <w:szCs w:val="24"/>
        </w:rPr>
        <w:t>ПОРЯДОК</w:t>
      </w:r>
    </w:p>
    <w:p w14:paraId="15E9ECEE" w14:textId="25CF33E6" w:rsidR="001C11BE" w:rsidRPr="00544F6E" w:rsidRDefault="001C11BE" w:rsidP="001C11BE">
      <w:pPr>
        <w:pStyle w:val="ConsPlusTitle"/>
        <w:jc w:val="center"/>
        <w:rPr>
          <w:rFonts w:ascii="Times New Roman" w:hAnsi="Times New Roman" w:cs="Times New Roman"/>
          <w:sz w:val="24"/>
          <w:szCs w:val="24"/>
        </w:rPr>
      </w:pPr>
      <w:r w:rsidRPr="00544F6E">
        <w:rPr>
          <w:rFonts w:ascii="Times New Roman" w:hAnsi="Times New Roman" w:cs="Times New Roman"/>
          <w:sz w:val="24"/>
          <w:szCs w:val="24"/>
        </w:rPr>
        <w:t>САНКЦИОНИРОВАНИЯ РАСХОДОВ МУНИЦИПАЛЬНЫХ БЮДЖЕТНЫХ (АВТОНОМНЫХ) УЧРЕЖДЕНИЙ МОКРОУСОВСКОГО МУНИЦИПАЛЬНОГО ОКРУГА КУРГАНСКОЙ ОБЛАСТИ, ИСТОЧНИКОМ ФИНАНСОВОГО ОБЕСПЕЧЕНИЯ КОТОРЫХ ЯВЛЯЮТСЯ СУБСИДИИ, ПОЛУЧЕННЫЕ В СООТВЕТСТВИИ С АБЗАЦЕМ</w:t>
      </w:r>
      <w:r w:rsidR="00313E95">
        <w:rPr>
          <w:rFonts w:ascii="Times New Roman" w:hAnsi="Times New Roman" w:cs="Times New Roman"/>
          <w:sz w:val="24"/>
          <w:szCs w:val="24"/>
        </w:rPr>
        <w:t xml:space="preserve"> </w:t>
      </w:r>
      <w:r w:rsidRPr="00544F6E">
        <w:rPr>
          <w:rFonts w:ascii="Times New Roman" w:hAnsi="Times New Roman" w:cs="Times New Roman"/>
          <w:sz w:val="24"/>
          <w:szCs w:val="24"/>
        </w:rPr>
        <w:t>ВТОРЫМ ПУНКТА 1 СТАТЬИ 78.1</w:t>
      </w:r>
      <w:proofErr w:type="gramStart"/>
      <w:r w:rsidRPr="00544F6E">
        <w:rPr>
          <w:rFonts w:ascii="Times New Roman" w:hAnsi="Times New Roman" w:cs="Times New Roman"/>
          <w:sz w:val="24"/>
          <w:szCs w:val="24"/>
        </w:rPr>
        <w:t xml:space="preserve"> И</w:t>
      </w:r>
      <w:proofErr w:type="gramEnd"/>
      <w:r w:rsidRPr="00544F6E">
        <w:rPr>
          <w:rFonts w:ascii="Times New Roman" w:hAnsi="Times New Roman" w:cs="Times New Roman"/>
          <w:sz w:val="24"/>
          <w:szCs w:val="24"/>
        </w:rPr>
        <w:t xml:space="preserve"> </w:t>
      </w:r>
      <w:hyperlink r:id="rId9">
        <w:r w:rsidR="00544F6E" w:rsidRPr="00544F6E">
          <w:rPr>
            <w:rFonts w:ascii="Times New Roman" w:hAnsi="Times New Roman" w:cs="Times New Roman"/>
            <w:sz w:val="24"/>
            <w:szCs w:val="24"/>
          </w:rPr>
          <w:t>С ПУНКТОМ 1 СТАТЬИ 78.2</w:t>
        </w:r>
      </w:hyperlink>
      <w:r w:rsidRPr="00544F6E">
        <w:rPr>
          <w:rFonts w:ascii="Times New Roman" w:hAnsi="Times New Roman" w:cs="Times New Roman"/>
          <w:sz w:val="24"/>
          <w:szCs w:val="24"/>
        </w:rPr>
        <w:t xml:space="preserve"> БЮДЖЕТНОГО КОДЕКСА РОССИЙСКОЙ ФЕДЕРАЦИИ</w:t>
      </w:r>
    </w:p>
    <w:p w14:paraId="4A33325D" w14:textId="77777777" w:rsidR="001C11BE" w:rsidRPr="00544F6E" w:rsidRDefault="001C11BE" w:rsidP="001C11BE">
      <w:pPr>
        <w:pStyle w:val="ConsPlusNormal"/>
        <w:spacing w:after="1"/>
        <w:rPr>
          <w:rFonts w:ascii="Times New Roman" w:hAnsi="Times New Roman" w:cs="Times New Roman"/>
          <w:sz w:val="24"/>
          <w:szCs w:val="24"/>
        </w:rPr>
      </w:pPr>
    </w:p>
    <w:p w14:paraId="291FF3B3" w14:textId="77777777" w:rsidR="001C11BE" w:rsidRPr="00544F6E" w:rsidRDefault="001C11BE" w:rsidP="001C11BE">
      <w:pPr>
        <w:pStyle w:val="ConsPlusNormal"/>
        <w:jc w:val="both"/>
        <w:rPr>
          <w:rFonts w:ascii="Times New Roman" w:hAnsi="Times New Roman" w:cs="Times New Roman"/>
          <w:sz w:val="24"/>
          <w:szCs w:val="24"/>
        </w:rPr>
      </w:pPr>
    </w:p>
    <w:p w14:paraId="49D4F2AB" w14:textId="39D4FE20"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1. </w:t>
      </w:r>
      <w:proofErr w:type="gramStart"/>
      <w:r w:rsidRPr="00544F6E">
        <w:rPr>
          <w:rFonts w:ascii="Times New Roman" w:hAnsi="Times New Roman" w:cs="Times New Roman"/>
          <w:sz w:val="24"/>
          <w:szCs w:val="24"/>
        </w:rPr>
        <w:t>Настоящий Порядок устанавливает правила санкционирования Управление</w:t>
      </w:r>
      <w:r w:rsidR="00BC758A" w:rsidRPr="00544F6E">
        <w:rPr>
          <w:rFonts w:ascii="Times New Roman" w:hAnsi="Times New Roman" w:cs="Times New Roman"/>
          <w:sz w:val="24"/>
          <w:szCs w:val="24"/>
        </w:rPr>
        <w:t>м</w:t>
      </w:r>
      <w:r w:rsidRPr="00544F6E">
        <w:rPr>
          <w:rFonts w:ascii="Times New Roman" w:hAnsi="Times New Roman" w:cs="Times New Roman"/>
          <w:sz w:val="24"/>
          <w:szCs w:val="24"/>
        </w:rPr>
        <w:t xml:space="preserve"> Федерального казначейства по Курганской области (далее – Управление) расходов </w:t>
      </w:r>
      <w:r w:rsidR="00BC758A" w:rsidRPr="00544F6E">
        <w:rPr>
          <w:rFonts w:ascii="Times New Roman" w:hAnsi="Times New Roman" w:cs="Times New Roman"/>
          <w:sz w:val="24"/>
          <w:szCs w:val="24"/>
        </w:rPr>
        <w:t>муниципальных</w:t>
      </w:r>
      <w:r w:rsidRPr="00544F6E">
        <w:rPr>
          <w:rFonts w:ascii="Times New Roman" w:hAnsi="Times New Roman" w:cs="Times New Roman"/>
          <w:sz w:val="24"/>
          <w:szCs w:val="24"/>
        </w:rPr>
        <w:t xml:space="preserve"> бюджетных учреждений и </w:t>
      </w:r>
      <w:r w:rsidR="00BC758A" w:rsidRPr="00544F6E">
        <w:rPr>
          <w:rFonts w:ascii="Times New Roman" w:hAnsi="Times New Roman" w:cs="Times New Roman"/>
          <w:sz w:val="24"/>
          <w:szCs w:val="24"/>
        </w:rPr>
        <w:t>муниципальных</w:t>
      </w:r>
      <w:r w:rsidRPr="00544F6E">
        <w:rPr>
          <w:rFonts w:ascii="Times New Roman" w:hAnsi="Times New Roman" w:cs="Times New Roman"/>
          <w:sz w:val="24"/>
          <w:szCs w:val="24"/>
        </w:rPr>
        <w:t xml:space="preserve"> автономных учреждений (далее - учреждения), источником финансового обеспечения которых являются субсидии, предоставленные учреждениям в соответствии с </w:t>
      </w:r>
      <w:hyperlink r:id="rId10">
        <w:r w:rsidRPr="00544F6E">
          <w:rPr>
            <w:rFonts w:ascii="Times New Roman" w:hAnsi="Times New Roman" w:cs="Times New Roman"/>
            <w:sz w:val="24"/>
            <w:szCs w:val="24"/>
          </w:rPr>
          <w:t>абзацем вторым пункта 1 статьи 78.1</w:t>
        </w:r>
      </w:hyperlink>
      <w:r w:rsidRPr="00544F6E">
        <w:rPr>
          <w:rFonts w:ascii="Times New Roman" w:hAnsi="Times New Roman" w:cs="Times New Roman"/>
          <w:sz w:val="24"/>
          <w:szCs w:val="24"/>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544F6E" w:rsidRPr="00544F6E">
        <w:rPr>
          <w:rFonts w:ascii="Times New Roman" w:hAnsi="Times New Roman" w:cs="Times New Roman"/>
          <w:sz w:val="24"/>
          <w:szCs w:val="24"/>
        </w:rPr>
        <w:t>муниципальной</w:t>
      </w:r>
      <w:r w:rsidRPr="00544F6E">
        <w:rPr>
          <w:rFonts w:ascii="Times New Roman" w:hAnsi="Times New Roman" w:cs="Times New Roman"/>
          <w:sz w:val="24"/>
          <w:szCs w:val="24"/>
        </w:rPr>
        <w:t xml:space="preserve"> собственности Российской Федерации или приобретение</w:t>
      </w:r>
      <w:proofErr w:type="gramEnd"/>
      <w:r w:rsidRPr="00544F6E">
        <w:rPr>
          <w:rFonts w:ascii="Times New Roman" w:hAnsi="Times New Roman" w:cs="Times New Roman"/>
          <w:sz w:val="24"/>
          <w:szCs w:val="24"/>
        </w:rPr>
        <w:t xml:space="preserve"> объектов недвижимого имущества в </w:t>
      </w:r>
      <w:r w:rsidR="00544F6E" w:rsidRPr="00544F6E">
        <w:rPr>
          <w:rFonts w:ascii="Times New Roman" w:hAnsi="Times New Roman" w:cs="Times New Roman"/>
          <w:sz w:val="24"/>
          <w:szCs w:val="24"/>
        </w:rPr>
        <w:t>муниципальную</w:t>
      </w:r>
      <w:r w:rsidRPr="00544F6E">
        <w:rPr>
          <w:rFonts w:ascii="Times New Roman" w:hAnsi="Times New Roman" w:cs="Times New Roman"/>
          <w:sz w:val="24"/>
          <w:szCs w:val="24"/>
        </w:rPr>
        <w:t xml:space="preserve"> собственность Российской Федерации в соответствии </w:t>
      </w:r>
      <w:proofErr w:type="gramStart"/>
      <w:r w:rsidRPr="00544F6E">
        <w:rPr>
          <w:rFonts w:ascii="Times New Roman" w:hAnsi="Times New Roman" w:cs="Times New Roman"/>
          <w:sz w:val="24"/>
          <w:szCs w:val="24"/>
        </w:rPr>
        <w:t>со</w:t>
      </w:r>
      <w:proofErr w:type="gramEnd"/>
      <w:r w:rsidRPr="00544F6E">
        <w:rPr>
          <w:rFonts w:ascii="Times New Roman" w:hAnsi="Times New Roman" w:cs="Times New Roman"/>
          <w:sz w:val="24"/>
          <w:szCs w:val="24"/>
        </w:rPr>
        <w:t xml:space="preserve"> </w:t>
      </w:r>
      <w:bookmarkStart w:id="5" w:name="_Hlk152318059"/>
      <w:r w:rsidRPr="00544F6E">
        <w:fldChar w:fldCharType="begin"/>
      </w:r>
      <w:r w:rsidRPr="00544F6E">
        <w:instrText xml:space="preserve"> HYPERLINK "consultantplus://offline/ref=F6A299F0D42B752D91AA2133D5C4CB9909265F88476C30DF377626C33BAEB5029F02FEA7AFE7AECB06A64433523EB1614CB36C7AFB3EA3C45FRAF" \h </w:instrText>
      </w:r>
      <w:r w:rsidRPr="00544F6E">
        <w:fldChar w:fldCharType="separate"/>
      </w:r>
      <w:proofErr w:type="gramStart"/>
      <w:r w:rsidR="00544F6E" w:rsidRPr="00544F6E">
        <w:rPr>
          <w:rFonts w:ascii="Times New Roman" w:hAnsi="Times New Roman" w:cs="Times New Roman"/>
          <w:sz w:val="24"/>
          <w:szCs w:val="24"/>
        </w:rPr>
        <w:t>с</w:t>
      </w:r>
      <w:proofErr w:type="gramEnd"/>
      <w:r w:rsidR="00544F6E" w:rsidRPr="00544F6E">
        <w:rPr>
          <w:rFonts w:ascii="Times New Roman" w:hAnsi="Times New Roman" w:cs="Times New Roman"/>
          <w:sz w:val="24"/>
          <w:szCs w:val="24"/>
        </w:rPr>
        <w:t xml:space="preserve"> пунктом 1 статьи 78.2</w:t>
      </w:r>
      <w:r w:rsidRPr="00544F6E">
        <w:rPr>
          <w:rFonts w:ascii="Times New Roman" w:hAnsi="Times New Roman" w:cs="Times New Roman"/>
          <w:sz w:val="24"/>
          <w:szCs w:val="24"/>
        </w:rPr>
        <w:fldChar w:fldCharType="end"/>
      </w:r>
      <w:r w:rsidRPr="00544F6E">
        <w:rPr>
          <w:rFonts w:ascii="Times New Roman" w:hAnsi="Times New Roman" w:cs="Times New Roman"/>
          <w:sz w:val="24"/>
          <w:szCs w:val="24"/>
        </w:rPr>
        <w:t xml:space="preserve"> </w:t>
      </w:r>
      <w:bookmarkEnd w:id="5"/>
      <w:r w:rsidRPr="00544F6E">
        <w:rPr>
          <w:rFonts w:ascii="Times New Roman" w:hAnsi="Times New Roman" w:cs="Times New Roman"/>
          <w:sz w:val="24"/>
          <w:szCs w:val="24"/>
        </w:rPr>
        <w:t>Бюджетного кодекса Российской Федерации  (далее - целевые субсидии).</w:t>
      </w:r>
    </w:p>
    <w:p w14:paraId="096E5F6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14:paraId="59106BB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2. </w:t>
      </w:r>
      <w:proofErr w:type="gramStart"/>
      <w:r w:rsidRPr="00544F6E">
        <w:rPr>
          <w:rFonts w:ascii="Times New Roman" w:hAnsi="Times New Roman" w:cs="Times New Roman"/>
          <w:sz w:val="24"/>
          <w:szCs w:val="24"/>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бюджета Мокроусовского муниципального округа Курганской области (далее – бюджет округа)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w:t>
      </w:r>
      <w:proofErr w:type="gramEnd"/>
      <w:r w:rsidRPr="00544F6E">
        <w:rPr>
          <w:rFonts w:ascii="Times New Roman" w:hAnsi="Times New Roman" w:cs="Times New Roman"/>
          <w:sz w:val="24"/>
          <w:szCs w:val="24"/>
        </w:rPr>
        <w:t xml:space="preserve"> недвижимого </w:t>
      </w:r>
      <w:proofErr w:type="gramStart"/>
      <w:r w:rsidRPr="00544F6E">
        <w:rPr>
          <w:rFonts w:ascii="Times New Roman" w:hAnsi="Times New Roman" w:cs="Times New Roman"/>
          <w:sz w:val="24"/>
          <w:szCs w:val="24"/>
        </w:rPr>
        <w:t>имущества в муниципальную собственность (далее - отдельный лицевой счет), открытом учреждению в Управлении в порядке, установленном Федеральным казначейством.</w:t>
      </w:r>
      <w:proofErr w:type="gramEnd"/>
    </w:p>
    <w:p w14:paraId="66004309" w14:textId="77777777" w:rsidR="001C11BE" w:rsidRPr="00544F6E" w:rsidRDefault="001C11BE" w:rsidP="001C11BE">
      <w:pPr>
        <w:pStyle w:val="ConsPlusNormal"/>
        <w:jc w:val="both"/>
        <w:rPr>
          <w:rFonts w:ascii="Times New Roman" w:hAnsi="Times New Roman" w:cs="Times New Roman"/>
          <w:sz w:val="24"/>
          <w:szCs w:val="24"/>
        </w:rPr>
      </w:pPr>
    </w:p>
    <w:p w14:paraId="33189307" w14:textId="1E1E43F3"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lastRenderedPageBreak/>
        <w:t xml:space="preserve">3. </w:t>
      </w:r>
      <w:proofErr w:type="gramStart"/>
      <w:r w:rsidRPr="00544F6E">
        <w:rPr>
          <w:rFonts w:ascii="Times New Roman" w:hAnsi="Times New Roman" w:cs="Times New Roman"/>
          <w:sz w:val="24"/>
          <w:szCs w:val="24"/>
        </w:rPr>
        <w:t xml:space="preserve">Санкционирование целевых расходов осуществляется на основании направленных в Управление по месту открытия учреждению отдельного лицевого счета Сведений об операциях с целевыми субсидиями на 20__ год (код формы по </w:t>
      </w:r>
      <w:hyperlink r:id="rId11">
        <w:r w:rsidRPr="00544F6E">
          <w:rPr>
            <w:rFonts w:ascii="Times New Roman" w:hAnsi="Times New Roman" w:cs="Times New Roman"/>
            <w:sz w:val="24"/>
            <w:szCs w:val="24"/>
          </w:rPr>
          <w:t>ОКУД</w:t>
        </w:r>
      </w:hyperlink>
      <w:r w:rsidRPr="00544F6E">
        <w:rPr>
          <w:rFonts w:ascii="Times New Roman" w:hAnsi="Times New Roman" w:cs="Times New Roman"/>
          <w:sz w:val="24"/>
          <w:szCs w:val="24"/>
        </w:rPr>
        <w:t xml:space="preserve"> 0501016) (далее - Сведения) (</w:t>
      </w:r>
      <w:hyperlink w:anchor="P260">
        <w:r w:rsidRPr="00544F6E">
          <w:rPr>
            <w:rFonts w:ascii="Times New Roman" w:hAnsi="Times New Roman" w:cs="Times New Roman"/>
            <w:sz w:val="24"/>
            <w:szCs w:val="24"/>
          </w:rPr>
          <w:t>приложение N 1</w:t>
        </w:r>
      </w:hyperlink>
      <w:r w:rsidRPr="00544F6E">
        <w:rPr>
          <w:rFonts w:ascii="Times New Roman" w:hAnsi="Times New Roman" w:cs="Times New Roman"/>
          <w:sz w:val="24"/>
          <w:szCs w:val="24"/>
        </w:rPr>
        <w:t xml:space="preserve"> к настоящему Порядку), сформированных учреждением в соответствии с требованиями, установленными </w:t>
      </w:r>
      <w:hyperlink w:anchor="P194">
        <w:r w:rsidRPr="00544F6E">
          <w:rPr>
            <w:rFonts w:ascii="Times New Roman" w:hAnsi="Times New Roman" w:cs="Times New Roman"/>
            <w:sz w:val="24"/>
            <w:szCs w:val="24"/>
          </w:rPr>
          <w:t>пунктом 18</w:t>
        </w:r>
      </w:hyperlink>
      <w:r w:rsidRPr="00544F6E">
        <w:rPr>
          <w:rFonts w:ascii="Times New Roman" w:hAnsi="Times New Roman" w:cs="Times New Roman"/>
          <w:sz w:val="24"/>
          <w:szCs w:val="24"/>
        </w:rPr>
        <w:t xml:space="preserve"> настоящего Порядка, в срок не позднее десяти рабочих дней со дня заключения соглашения</w:t>
      </w:r>
      <w:proofErr w:type="gramEnd"/>
      <w:r w:rsidRPr="00544F6E">
        <w:rPr>
          <w:rFonts w:ascii="Times New Roman" w:hAnsi="Times New Roman" w:cs="Times New Roman"/>
          <w:sz w:val="24"/>
          <w:szCs w:val="24"/>
        </w:rPr>
        <w:t xml:space="preserve"> о предоставлении из бюджета округа учреждению целевой субсидии (далее - Соглашение).</w:t>
      </w:r>
    </w:p>
    <w:p w14:paraId="7BDFC937" w14:textId="77777777" w:rsidR="00CF0D19" w:rsidRPr="00544F6E" w:rsidRDefault="00CF0D19" w:rsidP="00CF0D19">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по каждой целевой субсидии.</w:t>
      </w:r>
    </w:p>
    <w:p w14:paraId="53372A3B" w14:textId="77777777" w:rsidR="00CF0D19" w:rsidRPr="00544F6E" w:rsidRDefault="00CF0D19" w:rsidP="00CF0D19">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Перечень целевых субсидий представляется в Финансовое управление в двух экземплярах на бумажном носителе.</w:t>
      </w:r>
    </w:p>
    <w:p w14:paraId="065BFEF7" w14:textId="45A0AFB1" w:rsidR="00CF0D19" w:rsidRPr="00544F6E" w:rsidRDefault="00CF0D19" w:rsidP="00CF0D19">
      <w:pPr>
        <w:pStyle w:val="ConsPlusNormal"/>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Уполномоченный работник Финансового управления проверяет Перечень целевых субсидий на соответствие установленной форме, на наличие в сводной бюджетной росписи бюджета Мокроусовского муниципального округа Курганской области бюджетных ассигнований, предусмотренных органу, осуществляющему функции и полномочия учредителя, как главному распорядителю средств бюджета Мокроусовского муниципального округа Курганской области, по кодам классификации расходов бюджетов, указанным им в Перечне целевых субсидий, а также на соответствие наименования субсидии</w:t>
      </w:r>
      <w:proofErr w:type="gramEnd"/>
      <w:r w:rsidRPr="00544F6E">
        <w:rPr>
          <w:rFonts w:ascii="Times New Roman" w:hAnsi="Times New Roman" w:cs="Times New Roman"/>
          <w:sz w:val="24"/>
          <w:szCs w:val="24"/>
        </w:rPr>
        <w:t xml:space="preserve"> ее наименованию, указанному в нормативном правовом акте, устанавливающем порядок предоставления целевой субсидии.</w:t>
      </w:r>
    </w:p>
    <w:p w14:paraId="125101EE" w14:textId="2C61703F" w:rsidR="00CF0D19" w:rsidRPr="00544F6E" w:rsidRDefault="00CF0D19" w:rsidP="00CF0D19">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 </w:t>
      </w:r>
      <w:proofErr w:type="gramStart"/>
      <w:r w:rsidRPr="00544F6E">
        <w:rPr>
          <w:rFonts w:ascii="Times New Roman" w:hAnsi="Times New Roman" w:cs="Times New Roman"/>
          <w:sz w:val="24"/>
          <w:szCs w:val="24"/>
        </w:rPr>
        <w:t>В случае если форма или информация, указанная в Перечне целевых субсидий, не соответствуют требованиям, установленным пунктами 3, 4 настоящего Порядка, уполномоченный работник Финансового управления не позднее трех рабочих дней, следующих за днем представления Перечня целевых субсидий, возвращает органу, осуществляющему функции и полномочия учредителя, Перечень целевых субсидий с указанием в письменном виде причин возврата.</w:t>
      </w:r>
      <w:proofErr w:type="gramEnd"/>
    </w:p>
    <w:p w14:paraId="48C3C3C7" w14:textId="4E15FD52" w:rsidR="00CF0D19" w:rsidRPr="00544F6E" w:rsidRDefault="00CF0D19" w:rsidP="00CF0D19">
      <w:pPr>
        <w:pStyle w:val="ConsPlusNormal"/>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В случае если форма и информация, указанная в Перечне целевых субсидий, соответствует требованиям, установленным пунктами 3, 4 настоящего Порядка, Финансовое управление направляет в орган, осуществляющий открытие и ведение лицевых счетов учреждений, в электронном виде с применением электронной подписи Перечень целевых субсидий, один экземпляр Перечня целевых субсидий с отметкой Финансового управления направляется в орган, осуществляющий функции и полномочия учредителя, один экземпляр</w:t>
      </w:r>
      <w:proofErr w:type="gramEnd"/>
      <w:r w:rsidRPr="00544F6E">
        <w:rPr>
          <w:rFonts w:ascii="Times New Roman" w:hAnsi="Times New Roman" w:cs="Times New Roman"/>
          <w:sz w:val="24"/>
          <w:szCs w:val="24"/>
        </w:rPr>
        <w:t xml:space="preserve"> подлежит хранению в Финансовом управлении.</w:t>
      </w:r>
    </w:p>
    <w:p w14:paraId="193A8B9A" w14:textId="77777777" w:rsidR="00CF0D19" w:rsidRPr="00544F6E" w:rsidRDefault="00CF0D19" w:rsidP="00CF0D19">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В случае если Перечень целевых субсидий не соответствует форме, орган, осуществляющий открытие и ведение лицевых счетов учреждений, не позднее рабочего дня, следующего за днем представления Перечня целевых субсидий, отказывает Финансовому управлению в приеме Перечня целевых субсидий и направляет ему Уведомление (протокол) в электронном виде, в котором указывается причина возврата.</w:t>
      </w:r>
    </w:p>
    <w:p w14:paraId="073A1525" w14:textId="77777777" w:rsidR="00CF0D19" w:rsidRPr="00544F6E" w:rsidRDefault="00CF0D19" w:rsidP="00CF0D19">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Финансовое управление, не позднее рабочего дня, следующего за днем получения Уведомления (протокола), направляет его копию органу, осуществляющему функции и полномочия учредителя.</w:t>
      </w:r>
    </w:p>
    <w:p w14:paraId="0A21714F" w14:textId="13E9B10E" w:rsidR="00CF0D19" w:rsidRPr="00544F6E" w:rsidRDefault="00CF0D19" w:rsidP="00CF0D19">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 При внесении в течение финансового года изменений в Перечень целевых субсидий орган, осуществляющий функции и полномочия учредителя, представляет в соответствии с настоящим Порядком в Финансовое управление Перечень целевых субсидий по форме согласно приложению 1 к настоящему Порядку с учетом внесенных изменений.</w:t>
      </w:r>
    </w:p>
    <w:p w14:paraId="2F1B1647" w14:textId="0BEBF75D" w:rsidR="001C11BE" w:rsidRPr="00544F6E" w:rsidRDefault="001C11BE" w:rsidP="00BC758A">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4. 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w:t>
      </w:r>
      <w:r w:rsidRPr="00544F6E">
        <w:rPr>
          <w:rFonts w:ascii="Times New Roman" w:hAnsi="Times New Roman" w:cs="Times New Roman"/>
          <w:sz w:val="24"/>
          <w:szCs w:val="24"/>
        </w:rPr>
        <w:lastRenderedPageBreak/>
        <w:t>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14:paraId="3D32708B" w14:textId="0AF757A8" w:rsidR="001C11BE" w:rsidRPr="002B2455" w:rsidRDefault="001C11BE" w:rsidP="001C11BE">
      <w:pPr>
        <w:pStyle w:val="ConsPlusNormal"/>
        <w:spacing w:before="220"/>
        <w:ind w:firstLine="540"/>
        <w:jc w:val="both"/>
        <w:rPr>
          <w:rFonts w:ascii="Times New Roman" w:hAnsi="Times New Roman" w:cs="Times New Roman"/>
          <w:sz w:val="24"/>
          <w:szCs w:val="24"/>
        </w:rPr>
      </w:pPr>
      <w:bookmarkStart w:id="6" w:name="P78"/>
      <w:bookmarkEnd w:id="6"/>
      <w:r w:rsidRPr="00544F6E">
        <w:rPr>
          <w:rFonts w:ascii="Times New Roman" w:hAnsi="Times New Roman" w:cs="Times New Roman"/>
          <w:sz w:val="24"/>
          <w:szCs w:val="24"/>
        </w:rPr>
        <w:t xml:space="preserve">5. </w:t>
      </w:r>
      <w:proofErr w:type="gramStart"/>
      <w:r w:rsidRPr="00544F6E">
        <w:rPr>
          <w:rFonts w:ascii="Times New Roman" w:hAnsi="Times New Roman" w:cs="Times New Roman"/>
          <w:sz w:val="24"/>
          <w:szCs w:val="24"/>
        </w:rPr>
        <w:t xml:space="preserve">Сведения, </w:t>
      </w:r>
      <w:r w:rsidRPr="002B2455">
        <w:rPr>
          <w:rFonts w:ascii="Times New Roman" w:hAnsi="Times New Roman" w:cs="Times New Roman"/>
          <w:sz w:val="24"/>
          <w:szCs w:val="24"/>
        </w:rPr>
        <w:t>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w:t>
      </w:r>
      <w:r w:rsidR="00A26517">
        <w:rPr>
          <w:rFonts w:ascii="Times New Roman" w:hAnsi="Times New Roman" w:cs="Times New Roman"/>
          <w:sz w:val="24"/>
          <w:szCs w:val="24"/>
        </w:rPr>
        <w:t>)</w:t>
      </w:r>
      <w:r w:rsidR="00EF79F9" w:rsidRPr="002B2455">
        <w:rPr>
          <w:rFonts w:ascii="Times New Roman" w:hAnsi="Times New Roman" w:cs="Times New Roman"/>
          <w:sz w:val="24"/>
          <w:szCs w:val="24"/>
        </w:rPr>
        <w:t>,</w:t>
      </w:r>
      <w:r w:rsidR="00BC758A" w:rsidRPr="002B2455">
        <w:rPr>
          <w:rFonts w:ascii="Times New Roman" w:hAnsi="Times New Roman" w:cs="Times New Roman"/>
          <w:sz w:val="24"/>
          <w:szCs w:val="24"/>
        </w:rPr>
        <w:t xml:space="preserve"> и утверждаются руководителем </w:t>
      </w:r>
      <w:r w:rsidR="00EF79F9" w:rsidRPr="002B2455">
        <w:rPr>
          <w:rFonts w:ascii="Times New Roman" w:hAnsi="Times New Roman" w:cs="Times New Roman"/>
          <w:sz w:val="24"/>
          <w:szCs w:val="24"/>
        </w:rPr>
        <w:t>Администрации Мокроусовского муниципального округа Курганской области</w:t>
      </w:r>
      <w:r w:rsidR="00BC758A" w:rsidRPr="002B2455">
        <w:rPr>
          <w:rFonts w:ascii="Times New Roman" w:hAnsi="Times New Roman" w:cs="Times New Roman"/>
          <w:sz w:val="24"/>
          <w:szCs w:val="24"/>
        </w:rPr>
        <w:t xml:space="preserve"> (</w:t>
      </w:r>
      <w:r w:rsidR="00EF79F9" w:rsidRPr="002B2455">
        <w:rPr>
          <w:rFonts w:ascii="Times New Roman" w:hAnsi="Times New Roman" w:cs="Times New Roman"/>
          <w:sz w:val="24"/>
          <w:szCs w:val="24"/>
        </w:rPr>
        <w:t>муниципального</w:t>
      </w:r>
      <w:r w:rsidR="00BC758A" w:rsidRPr="002B2455">
        <w:rPr>
          <w:rFonts w:ascii="Times New Roman" w:hAnsi="Times New Roman" w:cs="Times New Roman"/>
          <w:sz w:val="24"/>
          <w:szCs w:val="24"/>
        </w:rPr>
        <w:t xml:space="preserve"> органа), если иное не установлено законодательством Российской Федерации, осуществляющего функции и полномочия учредителя в отношении учреждения (далее - орган-учредитель), или лицом, уполномоченным действовать от имени органа-учредителя (далее - уполномоченное лицо органа-учредителя). </w:t>
      </w:r>
      <w:proofErr w:type="gramEnd"/>
    </w:p>
    <w:p w14:paraId="53145AAA" w14:textId="77777777" w:rsidR="001C11BE" w:rsidRPr="002B2455" w:rsidRDefault="001C11BE" w:rsidP="001C11BE">
      <w:pPr>
        <w:pStyle w:val="ConsPlusNormal"/>
        <w:jc w:val="both"/>
        <w:rPr>
          <w:rFonts w:ascii="Times New Roman" w:hAnsi="Times New Roman" w:cs="Times New Roman"/>
          <w:sz w:val="24"/>
          <w:szCs w:val="24"/>
        </w:rPr>
      </w:pPr>
    </w:p>
    <w:p w14:paraId="4EE70140"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2B2455">
        <w:rPr>
          <w:rFonts w:ascii="Times New Roman" w:hAnsi="Times New Roman" w:cs="Times New Roman"/>
          <w:sz w:val="24"/>
          <w:szCs w:val="24"/>
        </w:rPr>
        <w:t>6.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w:t>
      </w:r>
      <w:r w:rsidRPr="00544F6E">
        <w:rPr>
          <w:rFonts w:ascii="Times New Roman" w:hAnsi="Times New Roman" w:cs="Times New Roman"/>
          <w:sz w:val="24"/>
          <w:szCs w:val="24"/>
        </w:rPr>
        <w:t xml:space="preserve"> лицом учреждения.</w:t>
      </w:r>
    </w:p>
    <w:p w14:paraId="0F27D7C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Учреждение направляет в Управление по месту открытия ему отдельного лицевого счета Сведения, утвержденные ему органом-учредителем в соответствии с </w:t>
      </w:r>
      <w:hyperlink w:anchor="P78">
        <w:r w:rsidRPr="00544F6E">
          <w:rPr>
            <w:rFonts w:ascii="Times New Roman" w:hAnsi="Times New Roman" w:cs="Times New Roman"/>
            <w:sz w:val="24"/>
            <w:szCs w:val="24"/>
          </w:rPr>
          <w:t>пунктом 5</w:t>
        </w:r>
      </w:hyperlink>
      <w:r w:rsidRPr="00544F6E">
        <w:rPr>
          <w:rFonts w:ascii="Times New Roman" w:hAnsi="Times New Roman" w:cs="Times New Roman"/>
          <w:sz w:val="24"/>
          <w:szCs w:val="24"/>
        </w:rPr>
        <w:t xml:space="preserve"> настоящего Порядка, а также сформированные на их основании:</w:t>
      </w:r>
    </w:p>
    <w:p w14:paraId="068CE959"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14:paraId="66E0B3D3"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Управление по месту открытия обособленным подразделениям отдельных лицевых счетов.</w:t>
      </w:r>
    </w:p>
    <w:p w14:paraId="555FA43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14:paraId="512B5713" w14:textId="2063441A" w:rsidR="001C11BE" w:rsidRPr="00544F6E" w:rsidRDefault="001C11BE" w:rsidP="001C11BE">
      <w:pPr>
        <w:pStyle w:val="ConsPlusNormal"/>
        <w:spacing w:before="220"/>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бюджетным учреждениям и автономным учреждениям в соответствии с </w:t>
      </w:r>
      <w:hyperlink r:id="rId12">
        <w:r w:rsidRPr="00544F6E">
          <w:rPr>
            <w:rFonts w:ascii="Times New Roman" w:hAnsi="Times New Roman" w:cs="Times New Roman"/>
            <w:sz w:val="24"/>
            <w:szCs w:val="24"/>
          </w:rPr>
          <w:t>абзацем вторым пункта 1 статьи 78.1</w:t>
        </w:r>
      </w:hyperlink>
      <w:r w:rsidRPr="00544F6E">
        <w:rPr>
          <w:rFonts w:ascii="Times New Roman" w:hAnsi="Times New Roman" w:cs="Times New Roman"/>
          <w:sz w:val="24"/>
          <w:szCs w:val="24"/>
        </w:rPr>
        <w:t xml:space="preserve"> и </w:t>
      </w:r>
      <w:hyperlink r:id="rId13">
        <w:r w:rsidR="00544F6E" w:rsidRPr="00544F6E">
          <w:rPr>
            <w:rFonts w:ascii="Times New Roman" w:hAnsi="Times New Roman" w:cs="Times New Roman"/>
            <w:sz w:val="24"/>
            <w:szCs w:val="24"/>
          </w:rPr>
          <w:t>с пунктом 1 статьи 78.2</w:t>
        </w:r>
      </w:hyperlink>
      <w:r w:rsidRPr="00544F6E">
        <w:rPr>
          <w:rFonts w:ascii="Times New Roman" w:hAnsi="Times New Roman" w:cs="Times New Roman"/>
          <w:sz w:val="24"/>
          <w:szCs w:val="24"/>
        </w:rPr>
        <w:t xml:space="preserve"> Бюджетного кодекса Российской Федерации, приведенным в </w:t>
      </w:r>
      <w:hyperlink w:anchor="P455">
        <w:r w:rsidRPr="00544F6E">
          <w:rPr>
            <w:rFonts w:ascii="Times New Roman" w:hAnsi="Times New Roman" w:cs="Times New Roman"/>
            <w:sz w:val="24"/>
            <w:szCs w:val="24"/>
          </w:rPr>
          <w:t>приложении N 2</w:t>
        </w:r>
      </w:hyperlink>
      <w:r w:rsidRPr="00544F6E">
        <w:rPr>
          <w:rFonts w:ascii="Times New Roman" w:hAnsi="Times New Roman" w:cs="Times New Roman"/>
          <w:sz w:val="24"/>
          <w:szCs w:val="24"/>
        </w:rPr>
        <w:t xml:space="preserve"> к настоящему Порядку (далее - Перечень кодов субсидий, код субсидии).</w:t>
      </w:r>
      <w:proofErr w:type="gramEnd"/>
    </w:p>
    <w:p w14:paraId="06B85B3B" w14:textId="1CBBDC43" w:rsidR="001C11BE" w:rsidRPr="00544F6E" w:rsidRDefault="001C11BE" w:rsidP="001C11BE">
      <w:pPr>
        <w:pStyle w:val="ConsPlusNormal"/>
        <w:spacing w:before="220"/>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 xml:space="preserve">При формировании показателей Сведений в случае, если целевые субсидии предоставляются в соответствии со </w:t>
      </w:r>
      <w:hyperlink r:id="rId14">
        <w:r w:rsidR="00544F6E" w:rsidRPr="00544F6E">
          <w:rPr>
            <w:rFonts w:ascii="Times New Roman" w:hAnsi="Times New Roman" w:cs="Times New Roman"/>
            <w:sz w:val="24"/>
            <w:szCs w:val="24"/>
          </w:rPr>
          <w:t>с пунктом 1 статьи 78.2</w:t>
        </w:r>
      </w:hyperlink>
      <w:r w:rsidRPr="00544F6E">
        <w:rPr>
          <w:rFonts w:ascii="Times New Roman" w:hAnsi="Times New Roman" w:cs="Times New Roman"/>
          <w:sz w:val="24"/>
          <w:szCs w:val="24"/>
        </w:rPr>
        <w:t xml:space="preserve">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недвижимого имущества (далее - объект капитального строительства, недвижимого имущества), уникальный код объекта капитального строительства, недвижимого имущества, указанный в Сведениях, должен соответствовать информации об объектах капитального</w:t>
      </w:r>
      <w:proofErr w:type="gramEnd"/>
      <w:r w:rsidRPr="00544F6E">
        <w:rPr>
          <w:rFonts w:ascii="Times New Roman" w:hAnsi="Times New Roman" w:cs="Times New Roman"/>
          <w:sz w:val="24"/>
          <w:szCs w:val="24"/>
        </w:rPr>
        <w:t xml:space="preserve"> строительства, недвижимого имущества, </w:t>
      </w:r>
      <w:proofErr w:type="gramStart"/>
      <w:r w:rsidRPr="00544F6E">
        <w:rPr>
          <w:rFonts w:ascii="Times New Roman" w:hAnsi="Times New Roman" w:cs="Times New Roman"/>
          <w:sz w:val="24"/>
          <w:szCs w:val="24"/>
        </w:rPr>
        <w:t>сформированной</w:t>
      </w:r>
      <w:proofErr w:type="gramEnd"/>
      <w:r w:rsidRPr="00544F6E">
        <w:rPr>
          <w:rFonts w:ascii="Times New Roman" w:hAnsi="Times New Roman" w:cs="Times New Roman"/>
          <w:sz w:val="24"/>
          <w:szCs w:val="24"/>
        </w:rPr>
        <w:t xml:space="preserve"> в ГИИС "Электронный бюджет</w:t>
      </w:r>
      <w:r w:rsidR="00A26517">
        <w:rPr>
          <w:rFonts w:ascii="Times New Roman" w:hAnsi="Times New Roman" w:cs="Times New Roman"/>
          <w:sz w:val="24"/>
          <w:szCs w:val="24"/>
        </w:rPr>
        <w:t>»</w:t>
      </w:r>
    </w:p>
    <w:p w14:paraId="6990AC6A" w14:textId="77777777" w:rsidR="001C11BE" w:rsidRPr="00544F6E" w:rsidRDefault="001C11BE" w:rsidP="001C11BE">
      <w:pPr>
        <w:pStyle w:val="ConsPlusNormal"/>
        <w:jc w:val="both"/>
        <w:rPr>
          <w:rFonts w:ascii="Times New Roman" w:hAnsi="Times New Roman" w:cs="Times New Roman"/>
          <w:sz w:val="24"/>
          <w:szCs w:val="24"/>
        </w:rPr>
      </w:pPr>
    </w:p>
    <w:p w14:paraId="6E33515F" w14:textId="77777777"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8. При внесении изменений в показатели Сведений учреждение формирует новые Сведения, в которых указываются показатели с учетом внесенных изменений, в </w:t>
      </w:r>
      <w:r w:rsidRPr="00544F6E">
        <w:rPr>
          <w:rFonts w:ascii="Times New Roman" w:hAnsi="Times New Roman" w:cs="Times New Roman"/>
          <w:sz w:val="24"/>
          <w:szCs w:val="24"/>
        </w:rPr>
        <w:lastRenderedPageBreak/>
        <w:t>соответствии с положениями настоящего Порядка.</w:t>
      </w:r>
    </w:p>
    <w:p w14:paraId="41C594CF"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14:paraId="53EAA73C"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7" w:name="P94"/>
      <w:bookmarkEnd w:id="7"/>
      <w:r w:rsidRPr="00544F6E">
        <w:rPr>
          <w:rFonts w:ascii="Times New Roman" w:hAnsi="Times New Roman" w:cs="Times New Roman"/>
          <w:sz w:val="24"/>
          <w:szCs w:val="24"/>
        </w:rPr>
        <w:t xml:space="preserve">9. </w:t>
      </w:r>
      <w:proofErr w:type="gramStart"/>
      <w:r w:rsidRPr="00544F6E">
        <w:rPr>
          <w:rFonts w:ascii="Times New Roman" w:hAnsi="Times New Roman" w:cs="Times New Roman"/>
          <w:sz w:val="24"/>
          <w:szCs w:val="24"/>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принятому в установленном Постановлением Администрации Мокроусовского муниципального округа порядке,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w:t>
      </w:r>
      <w:proofErr w:type="gramEnd"/>
      <w:r w:rsidRPr="00544F6E">
        <w:rPr>
          <w:rFonts w:ascii="Times New Roman" w:hAnsi="Times New Roman" w:cs="Times New Roman"/>
          <w:sz w:val="24"/>
          <w:szCs w:val="24"/>
        </w:rPr>
        <w:t xml:space="preserve"> учреждением в Управление не позднее 1 мая текущего финансового года или первого рабочего дня, следующего за указанной датой.</w:t>
      </w:r>
    </w:p>
    <w:p w14:paraId="6C1E810F" w14:textId="77777777" w:rsidR="001C11BE" w:rsidRPr="00544F6E" w:rsidRDefault="001C11BE" w:rsidP="001C11BE">
      <w:pPr>
        <w:pStyle w:val="ConsPlusNormal"/>
        <w:jc w:val="both"/>
        <w:rPr>
          <w:rFonts w:ascii="Times New Roman" w:hAnsi="Times New Roman" w:cs="Times New Roman"/>
          <w:sz w:val="24"/>
          <w:szCs w:val="24"/>
        </w:rPr>
      </w:pPr>
    </w:p>
    <w:p w14:paraId="694A1B9A" w14:textId="77777777"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14:paraId="5B11C639"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14:paraId="53EE6C6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8" w:name="P100"/>
      <w:bookmarkEnd w:id="8"/>
      <w:r w:rsidRPr="00544F6E">
        <w:rPr>
          <w:rFonts w:ascii="Times New Roman" w:hAnsi="Times New Roman" w:cs="Times New Roman"/>
          <w:sz w:val="24"/>
          <w:szCs w:val="24"/>
        </w:rPr>
        <w:t xml:space="preserve">10. </w:t>
      </w:r>
      <w:proofErr w:type="gramStart"/>
      <w:r w:rsidRPr="00544F6E">
        <w:rPr>
          <w:rFonts w:ascii="Times New Roman" w:hAnsi="Times New Roman" w:cs="Times New Roman"/>
          <w:sz w:val="24"/>
          <w:szCs w:val="24"/>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w:t>
      </w:r>
      <w:proofErr w:type="gramEnd"/>
      <w:r w:rsidRPr="00544F6E">
        <w:rPr>
          <w:rFonts w:ascii="Times New Roman" w:hAnsi="Times New Roman" w:cs="Times New Roman"/>
          <w:sz w:val="24"/>
          <w:szCs w:val="24"/>
        </w:rPr>
        <w:t xml:space="preserve"> прошлых лет, направленные учреждением в Управление не позднее 30 рабочего дня со дня </w:t>
      </w:r>
      <w:proofErr w:type="gramStart"/>
      <w:r w:rsidRPr="00544F6E">
        <w:rPr>
          <w:rFonts w:ascii="Times New Roman" w:hAnsi="Times New Roman" w:cs="Times New Roman"/>
          <w:sz w:val="24"/>
          <w:szCs w:val="24"/>
        </w:rPr>
        <w:t>отражения суммы возврата дебиторской задолженности прошлых лет</w:t>
      </w:r>
      <w:proofErr w:type="gramEnd"/>
      <w:r w:rsidRPr="00544F6E">
        <w:rPr>
          <w:rFonts w:ascii="Times New Roman" w:hAnsi="Times New Roman" w:cs="Times New Roman"/>
          <w:sz w:val="24"/>
          <w:szCs w:val="24"/>
        </w:rPr>
        <w:t xml:space="preserve"> на отдельном лицевом счете учреждения.</w:t>
      </w:r>
    </w:p>
    <w:p w14:paraId="7CC149E9"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14:paraId="1E3D6D14"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14:paraId="358E4E7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11. Управление осуществляет проверку Сведений на соответствие требованиям, установленным </w:t>
      </w:r>
      <w:hyperlink w:anchor="P78">
        <w:r w:rsidRPr="00544F6E">
          <w:rPr>
            <w:rFonts w:ascii="Times New Roman" w:hAnsi="Times New Roman" w:cs="Times New Roman"/>
            <w:sz w:val="24"/>
            <w:szCs w:val="24"/>
          </w:rPr>
          <w:t>пунктами 5</w:t>
        </w:r>
      </w:hyperlink>
      <w:r w:rsidRPr="00544F6E">
        <w:rPr>
          <w:rFonts w:ascii="Times New Roman" w:hAnsi="Times New Roman" w:cs="Times New Roman"/>
          <w:sz w:val="24"/>
          <w:szCs w:val="24"/>
        </w:rPr>
        <w:t xml:space="preserve"> - </w:t>
      </w:r>
      <w:hyperlink w:anchor="P100">
        <w:r w:rsidRPr="00544F6E">
          <w:rPr>
            <w:rFonts w:ascii="Times New Roman" w:hAnsi="Times New Roman" w:cs="Times New Roman"/>
            <w:sz w:val="24"/>
            <w:szCs w:val="24"/>
          </w:rPr>
          <w:t>10</w:t>
        </w:r>
      </w:hyperlink>
      <w:r w:rsidRPr="00544F6E">
        <w:rPr>
          <w:rFonts w:ascii="Times New Roman" w:hAnsi="Times New Roman" w:cs="Times New Roman"/>
          <w:sz w:val="24"/>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w:t>
      </w:r>
      <w:r w:rsidRPr="00544F6E">
        <w:rPr>
          <w:rFonts w:ascii="Times New Roman" w:hAnsi="Times New Roman" w:cs="Times New Roman"/>
          <w:sz w:val="24"/>
          <w:szCs w:val="24"/>
        </w:rPr>
        <w:lastRenderedPageBreak/>
        <w:t>отражает показатели Сведений на отдельном лицевом счете учреждения.</w:t>
      </w:r>
    </w:p>
    <w:p w14:paraId="2F64050A"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случае если Сведения не соответствуют требованиям, установленным пунктами 5 - 10 настоящего Порядка, то показатели Сведений не подлежат отражению на отдельном лицевом счете учреждения. При этом Управление в срок, установленный абзацем первым настоящего пункта, направляет учреждению уведомление в электронной форме (далее - Уведомление), содержащее информацию, позволяющую идентифицировать Сведения, неподлежащие отражению, а также дату и причину возврата. В случае направления Сведений на бумажном носителе, Управление возвращает учреждению экземпляр Сведений на бумажном носителе с проставлением даты отказа и причины отказа.</w:t>
      </w:r>
    </w:p>
    <w:p w14:paraId="2B222F1E" w14:textId="77777777" w:rsidR="001C11BE" w:rsidRPr="00544F6E" w:rsidRDefault="001C11BE" w:rsidP="001C11BE">
      <w:pPr>
        <w:pStyle w:val="ConsPlusNormal"/>
        <w:jc w:val="both"/>
        <w:rPr>
          <w:rFonts w:ascii="Times New Roman" w:hAnsi="Times New Roman" w:cs="Times New Roman"/>
          <w:sz w:val="24"/>
          <w:szCs w:val="24"/>
        </w:rPr>
      </w:pPr>
    </w:p>
    <w:p w14:paraId="59766D9C" w14:textId="77777777"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12. </w:t>
      </w:r>
      <w:proofErr w:type="gramStart"/>
      <w:r w:rsidRPr="00544F6E">
        <w:rPr>
          <w:rFonts w:ascii="Times New Roman" w:hAnsi="Times New Roman" w:cs="Times New Roman"/>
          <w:sz w:val="24"/>
          <w:szCs w:val="24"/>
        </w:rPr>
        <w:t xml:space="preserve">Управление при отсутствии Сведений, соответствующих положениям </w:t>
      </w:r>
      <w:hyperlink w:anchor="P94">
        <w:r w:rsidRPr="00544F6E">
          <w:rPr>
            <w:rFonts w:ascii="Times New Roman" w:hAnsi="Times New Roman" w:cs="Times New Roman"/>
            <w:sz w:val="24"/>
            <w:szCs w:val="24"/>
          </w:rPr>
          <w:t>пунктов 9</w:t>
        </w:r>
      </w:hyperlink>
      <w:r w:rsidRPr="00544F6E">
        <w:rPr>
          <w:rFonts w:ascii="Times New Roman" w:hAnsi="Times New Roman" w:cs="Times New Roman"/>
          <w:sz w:val="24"/>
          <w:szCs w:val="24"/>
        </w:rPr>
        <w:t xml:space="preserve"> и </w:t>
      </w:r>
      <w:hyperlink w:anchor="P100">
        <w:r w:rsidRPr="00544F6E">
          <w:rPr>
            <w:rFonts w:ascii="Times New Roman" w:hAnsi="Times New Roman" w:cs="Times New Roman"/>
            <w:sz w:val="24"/>
            <w:szCs w:val="24"/>
          </w:rPr>
          <w:t>10</w:t>
        </w:r>
      </w:hyperlink>
      <w:r w:rsidRPr="00544F6E">
        <w:rPr>
          <w:rFonts w:ascii="Times New Roman" w:hAnsi="Times New Roman" w:cs="Times New Roman"/>
          <w:sz w:val="24"/>
          <w:szCs w:val="24"/>
        </w:rPr>
        <w:t xml:space="preserve"> настоящего Порядка, и </w:t>
      </w:r>
      <w:proofErr w:type="spellStart"/>
      <w:r w:rsidRPr="00544F6E">
        <w:rPr>
          <w:rFonts w:ascii="Times New Roman" w:hAnsi="Times New Roman" w:cs="Times New Roman"/>
          <w:sz w:val="24"/>
          <w:szCs w:val="24"/>
        </w:rPr>
        <w:t>неперечислении</w:t>
      </w:r>
      <w:proofErr w:type="spellEnd"/>
      <w:r w:rsidRPr="00544F6E">
        <w:rPr>
          <w:rFonts w:ascii="Times New Roman" w:hAnsi="Times New Roman" w:cs="Times New Roman"/>
          <w:sz w:val="24"/>
          <w:szCs w:val="24"/>
        </w:rPr>
        <w:t xml:space="preserve"> учреждениями в бюджет округа в срок, установленный Постановлением Администрации Мокроусовского муниципального округа,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перечисляет в доход бюджета округа не позднее 10-го рабочего</w:t>
      </w:r>
      <w:proofErr w:type="gramEnd"/>
      <w:r w:rsidRPr="00544F6E">
        <w:rPr>
          <w:rFonts w:ascii="Times New Roman" w:hAnsi="Times New Roman" w:cs="Times New Roman"/>
          <w:sz w:val="24"/>
          <w:szCs w:val="24"/>
        </w:rPr>
        <w:t xml:space="preserve"> дня после наступления установленных сроков.</w:t>
      </w:r>
    </w:p>
    <w:p w14:paraId="2F57E01A"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9" w:name="P112"/>
      <w:bookmarkEnd w:id="9"/>
      <w:r w:rsidRPr="00544F6E">
        <w:rPr>
          <w:rFonts w:ascii="Times New Roman" w:hAnsi="Times New Roman" w:cs="Times New Roman"/>
          <w:sz w:val="24"/>
          <w:szCs w:val="24"/>
        </w:rPr>
        <w:t xml:space="preserve">13. </w:t>
      </w:r>
      <w:proofErr w:type="gramStart"/>
      <w:r w:rsidRPr="00544F6E">
        <w:rPr>
          <w:rFonts w:ascii="Times New Roman" w:hAnsi="Times New Roman" w:cs="Times New Roman"/>
          <w:sz w:val="24"/>
          <w:szCs w:val="24"/>
        </w:rPr>
        <w:t>Для санкционирования целевых расходов учреждение направляет в Управление платежные документы, предусмотренные порядком казначейского обслуживания и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казначейского обслуживания, порядок обеспечения наличными денежными средствами, платежный документ).</w:t>
      </w:r>
      <w:proofErr w:type="gramEnd"/>
    </w:p>
    <w:p w14:paraId="593D0489" w14:textId="77777777" w:rsidR="001C11BE" w:rsidRPr="00544F6E" w:rsidRDefault="001C11BE" w:rsidP="001C11BE">
      <w:pPr>
        <w:pStyle w:val="ConsPlusNormal"/>
        <w:jc w:val="both"/>
        <w:rPr>
          <w:rFonts w:ascii="Times New Roman" w:hAnsi="Times New Roman" w:cs="Times New Roman"/>
          <w:sz w:val="24"/>
          <w:szCs w:val="24"/>
        </w:rPr>
      </w:pPr>
    </w:p>
    <w:p w14:paraId="14E3D35D" w14:textId="32FD36C0" w:rsidR="001C11BE" w:rsidRPr="00544F6E" w:rsidRDefault="001C11BE" w:rsidP="001C11BE">
      <w:pPr>
        <w:pStyle w:val="ConsPlusNormal"/>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 xml:space="preserve">В случае санкционирования целевых расходов, связанных с поставкой товаров, выполнением работ, оказанием услуг, учреждение направляет в Управление вместе с платежным документом копии указанных в нем контракта (договора) о поставке товаров, выполнении работ, оказании услуг учреждения (далее - контракт), а также иных документов, подтверждающих факт поставки товаров, выполнения работ, оказания услуг, установленных </w:t>
      </w:r>
      <w:r w:rsidR="00EF79F9" w:rsidRPr="00544F6E">
        <w:rPr>
          <w:rFonts w:ascii="Times New Roman" w:hAnsi="Times New Roman" w:cs="Times New Roman"/>
          <w:sz w:val="24"/>
          <w:szCs w:val="24"/>
        </w:rPr>
        <w:t xml:space="preserve">постановлением </w:t>
      </w:r>
      <w:r w:rsidR="00EF79F9" w:rsidRPr="00544F6E">
        <w:rPr>
          <w:rFonts w:ascii="Times New Roman" w:eastAsia="Times New Roman" w:hAnsi="Times New Roman" w:cs="Times New Roman"/>
          <w:sz w:val="24"/>
          <w:szCs w:val="24"/>
        </w:rPr>
        <w:t>Администрации Мокроусовского муниципального округа Курганской области</w:t>
      </w:r>
      <w:r w:rsidR="00EF79F9" w:rsidRPr="00544F6E">
        <w:rPr>
          <w:rFonts w:ascii="Times New Roman" w:hAnsi="Times New Roman" w:cs="Times New Roman"/>
          <w:sz w:val="24"/>
          <w:szCs w:val="24"/>
        </w:rPr>
        <w:t xml:space="preserve"> </w:t>
      </w:r>
      <w:r w:rsidRPr="00544F6E">
        <w:rPr>
          <w:rFonts w:ascii="Times New Roman" w:hAnsi="Times New Roman" w:cs="Times New Roman"/>
          <w:sz w:val="24"/>
          <w:szCs w:val="24"/>
        </w:rPr>
        <w:t>для получателей средств</w:t>
      </w:r>
      <w:proofErr w:type="gramEnd"/>
      <w:r w:rsidRPr="00544F6E">
        <w:rPr>
          <w:rFonts w:ascii="Times New Roman" w:hAnsi="Times New Roman" w:cs="Times New Roman"/>
          <w:sz w:val="24"/>
          <w:szCs w:val="24"/>
        </w:rPr>
        <w:t xml:space="preserve"> бюджета округа</w:t>
      </w:r>
      <w:r w:rsidR="00FD5B18" w:rsidRPr="00544F6E">
        <w:rPr>
          <w:rFonts w:ascii="Times New Roman" w:hAnsi="Times New Roman" w:cs="Times New Roman"/>
          <w:sz w:val="24"/>
          <w:szCs w:val="24"/>
        </w:rPr>
        <w:t xml:space="preserve"> &lt;1&gt;</w:t>
      </w:r>
      <w:r w:rsidRPr="00544F6E">
        <w:rPr>
          <w:rFonts w:ascii="Times New Roman" w:hAnsi="Times New Roman" w:cs="Times New Roman"/>
          <w:sz w:val="24"/>
          <w:szCs w:val="24"/>
        </w:rPr>
        <w:t xml:space="preserve"> (далее - документ-основание).</w:t>
      </w:r>
      <w:r w:rsidR="00BC758A" w:rsidRPr="00544F6E">
        <w:rPr>
          <w:rFonts w:ascii="Times New Roman" w:hAnsi="Times New Roman" w:cs="Times New Roman"/>
          <w:sz w:val="24"/>
          <w:szCs w:val="24"/>
        </w:rPr>
        <w:t xml:space="preserve"> </w:t>
      </w:r>
    </w:p>
    <w:p w14:paraId="708F07A3" w14:textId="77777777" w:rsidR="001C11BE" w:rsidRPr="00544F6E" w:rsidRDefault="001C11BE" w:rsidP="001C11BE">
      <w:pPr>
        <w:pStyle w:val="ConsPlusNormal"/>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14:paraId="3A24E19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(далее - единая информационная система, при совместном использовании - информационные системы), представление указанных документов-оснований в Управление не требуется.</w:t>
      </w:r>
    </w:p>
    <w:p w14:paraId="33EE5111" w14:textId="77777777" w:rsidR="001C11BE" w:rsidRPr="00544F6E" w:rsidRDefault="001C11BE" w:rsidP="001C11BE">
      <w:pPr>
        <w:pStyle w:val="ConsPlusNormal"/>
        <w:ind w:firstLine="540"/>
        <w:jc w:val="both"/>
        <w:rPr>
          <w:rFonts w:ascii="Times New Roman" w:hAnsi="Times New Roman" w:cs="Times New Roman"/>
          <w:sz w:val="24"/>
          <w:szCs w:val="24"/>
        </w:rPr>
      </w:pPr>
    </w:p>
    <w:p w14:paraId="58A8C766" w14:textId="5C3DD49F" w:rsidR="001C11B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14:paraId="2AE01DC4" w14:textId="77777777" w:rsidR="00A26517" w:rsidRPr="00A26517" w:rsidRDefault="00A26517" w:rsidP="00A26517">
      <w:pPr>
        <w:pStyle w:val="ConsPlusNormal"/>
        <w:ind w:firstLine="540"/>
        <w:jc w:val="both"/>
        <w:rPr>
          <w:rFonts w:ascii="Times New Roman" w:hAnsi="Times New Roman" w:cs="Times New Roman"/>
          <w:sz w:val="24"/>
          <w:szCs w:val="24"/>
        </w:rPr>
      </w:pPr>
      <w:r w:rsidRPr="00A26517">
        <w:rPr>
          <w:rFonts w:ascii="Times New Roman" w:hAnsi="Times New Roman" w:cs="Times New Roman"/>
          <w:sz w:val="24"/>
          <w:szCs w:val="24"/>
        </w:rPr>
        <w:t>_________________________</w:t>
      </w:r>
    </w:p>
    <w:p w14:paraId="4B12B319" w14:textId="7E41086D" w:rsidR="00A26517" w:rsidRPr="00544F6E" w:rsidRDefault="00A26517" w:rsidP="00A26517">
      <w:pPr>
        <w:pStyle w:val="ConsPlusNormal"/>
        <w:ind w:firstLine="540"/>
        <w:jc w:val="both"/>
        <w:rPr>
          <w:rFonts w:ascii="Times New Roman" w:hAnsi="Times New Roman" w:cs="Times New Roman"/>
          <w:sz w:val="24"/>
          <w:szCs w:val="24"/>
        </w:rPr>
      </w:pPr>
      <w:r w:rsidRPr="00A26517">
        <w:rPr>
          <w:rFonts w:ascii="Times New Roman" w:hAnsi="Times New Roman" w:cs="Times New Roman"/>
          <w:sz w:val="24"/>
          <w:szCs w:val="24"/>
        </w:rPr>
        <w:t xml:space="preserve">&lt;1&gt; Подпункт 14 пункта 4 Порядка </w:t>
      </w:r>
      <w:proofErr w:type="gramStart"/>
      <w:r w:rsidRPr="00A26517">
        <w:rPr>
          <w:rFonts w:ascii="Times New Roman" w:hAnsi="Times New Roman" w:cs="Times New Roman"/>
          <w:sz w:val="24"/>
          <w:szCs w:val="24"/>
        </w:rPr>
        <w:t>санкционирования оплаты денежных обязательств получателей средств бюджета</w:t>
      </w:r>
      <w:proofErr w:type="gramEnd"/>
      <w:r w:rsidRPr="00A26517">
        <w:rPr>
          <w:rFonts w:ascii="Times New Roman" w:hAnsi="Times New Roman" w:cs="Times New Roman"/>
          <w:sz w:val="24"/>
          <w:szCs w:val="24"/>
        </w:rPr>
        <w:t xml:space="preserve"> Мокроусовского муниципального округа </w:t>
      </w:r>
      <w:r w:rsidRPr="00A26517">
        <w:rPr>
          <w:rFonts w:ascii="Times New Roman" w:hAnsi="Times New Roman" w:cs="Times New Roman"/>
          <w:sz w:val="24"/>
          <w:szCs w:val="24"/>
        </w:rPr>
        <w:lastRenderedPageBreak/>
        <w:t>Курганской области и администраторов источников финансирования дефицита бюджета Мокроусовского муниципального округа Курганской области</w:t>
      </w:r>
    </w:p>
    <w:p w14:paraId="5DF6862B"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14. При санкционировании целевых расходов Управление проверяет платежные документы и документы-основания по следующим направлениям:</w:t>
      </w:r>
    </w:p>
    <w:p w14:paraId="558611F6"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0" w:name="P135"/>
      <w:bookmarkEnd w:id="10"/>
      <w:r w:rsidRPr="00544F6E">
        <w:rPr>
          <w:rFonts w:ascii="Times New Roman" w:hAnsi="Times New Roman" w:cs="Times New Roman"/>
          <w:sz w:val="24"/>
          <w:szCs w:val="24"/>
        </w:rPr>
        <w:t xml:space="preserve">1) соответствие платежных документов </w:t>
      </w:r>
      <w:hyperlink r:id="rId15">
        <w:r w:rsidRPr="00544F6E">
          <w:rPr>
            <w:rFonts w:ascii="Times New Roman" w:hAnsi="Times New Roman" w:cs="Times New Roman"/>
            <w:sz w:val="24"/>
            <w:szCs w:val="24"/>
          </w:rPr>
          <w:t>порядку</w:t>
        </w:r>
      </w:hyperlink>
      <w:r w:rsidRPr="00544F6E">
        <w:rPr>
          <w:rFonts w:ascii="Times New Roman" w:hAnsi="Times New Roman" w:cs="Times New Roman"/>
          <w:sz w:val="24"/>
          <w:szCs w:val="24"/>
        </w:rPr>
        <w:t xml:space="preserve"> казначейского обслуживания (</w:t>
      </w:r>
      <w:hyperlink r:id="rId16">
        <w:r w:rsidRPr="00544F6E">
          <w:rPr>
            <w:rFonts w:ascii="Times New Roman" w:hAnsi="Times New Roman" w:cs="Times New Roman"/>
            <w:sz w:val="24"/>
            <w:szCs w:val="24"/>
          </w:rPr>
          <w:t>порядку</w:t>
        </w:r>
      </w:hyperlink>
      <w:r w:rsidRPr="00544F6E">
        <w:rPr>
          <w:rFonts w:ascii="Times New Roman" w:hAnsi="Times New Roman" w:cs="Times New Roman"/>
          <w:sz w:val="24"/>
          <w:szCs w:val="24"/>
        </w:rPr>
        <w:t xml:space="preserve"> обеспечения наличными денежными средствами);</w:t>
      </w:r>
    </w:p>
    <w:p w14:paraId="136BEB4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1" w:name="P137"/>
      <w:bookmarkEnd w:id="11"/>
      <w:r w:rsidRPr="00544F6E">
        <w:rPr>
          <w:rFonts w:ascii="Times New Roman" w:hAnsi="Times New Roman" w:cs="Times New Roman"/>
          <w:sz w:val="24"/>
          <w:szCs w:val="24"/>
        </w:rPr>
        <w:t>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
    <w:p w14:paraId="2E2CCAC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2" w:name="P139"/>
      <w:bookmarkEnd w:id="12"/>
      <w:r w:rsidRPr="00544F6E">
        <w:rPr>
          <w:rFonts w:ascii="Times New Roman" w:hAnsi="Times New Roman" w:cs="Times New Roman"/>
          <w:sz w:val="24"/>
          <w:szCs w:val="24"/>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14:paraId="076BBD3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3" w:name="P140"/>
      <w:bookmarkEnd w:id="13"/>
      <w:r w:rsidRPr="00544F6E">
        <w:rPr>
          <w:rFonts w:ascii="Times New Roman" w:hAnsi="Times New Roman" w:cs="Times New Roman"/>
          <w:sz w:val="24"/>
          <w:szCs w:val="24"/>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14:paraId="4B468BB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4" w:name="P141"/>
      <w:bookmarkEnd w:id="14"/>
      <w:r w:rsidRPr="00544F6E">
        <w:rPr>
          <w:rFonts w:ascii="Times New Roman" w:hAnsi="Times New Roman" w:cs="Times New Roman"/>
          <w:sz w:val="24"/>
          <w:szCs w:val="24"/>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14:paraId="6C6A05A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6) соответствие указанного в платежном документе кода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14:paraId="3A67B74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7) </w:t>
      </w:r>
      <w:proofErr w:type="spellStart"/>
      <w:r w:rsidRPr="00544F6E">
        <w:rPr>
          <w:rFonts w:ascii="Times New Roman" w:hAnsi="Times New Roman" w:cs="Times New Roman"/>
          <w:sz w:val="24"/>
          <w:szCs w:val="24"/>
        </w:rPr>
        <w:t>непревышение</w:t>
      </w:r>
      <w:proofErr w:type="spellEnd"/>
      <w:r w:rsidRPr="00544F6E">
        <w:rPr>
          <w:rFonts w:ascii="Times New Roman" w:hAnsi="Times New Roman" w:cs="Times New Roman"/>
          <w:sz w:val="24"/>
          <w:szCs w:val="24"/>
        </w:rPr>
        <w:t xml:space="preserve"> суммы, указанной в платежном документе, над суммой остатка планируемых выплат, указанной в Сведениях по </w:t>
      </w:r>
      <w:proofErr w:type="gramStart"/>
      <w:r w:rsidRPr="00544F6E">
        <w:rPr>
          <w:rFonts w:ascii="Times New Roman" w:hAnsi="Times New Roman" w:cs="Times New Roman"/>
          <w:sz w:val="24"/>
          <w:szCs w:val="24"/>
        </w:rPr>
        <w:t>соответствующим</w:t>
      </w:r>
      <w:proofErr w:type="gramEnd"/>
      <w:r w:rsidRPr="00544F6E">
        <w:rPr>
          <w:rFonts w:ascii="Times New Roman" w:hAnsi="Times New Roman" w:cs="Times New Roman"/>
          <w:sz w:val="24"/>
          <w:szCs w:val="24"/>
        </w:rPr>
        <w:t xml:space="preserve"> коду бюджетной классификации, коду субсидии и уникальному коду объекта капитального строительства, недвижимого имущества (при наличии), учтенной на отдельном лицевом счете;</w:t>
      </w:r>
    </w:p>
    <w:p w14:paraId="37EEEFF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5" w:name="P146"/>
      <w:bookmarkEnd w:id="15"/>
      <w:r w:rsidRPr="00544F6E">
        <w:rPr>
          <w:rFonts w:ascii="Times New Roman" w:hAnsi="Times New Roman" w:cs="Times New Roman"/>
          <w:sz w:val="24"/>
          <w:szCs w:val="24"/>
        </w:rPr>
        <w:t xml:space="preserve">8) </w:t>
      </w:r>
      <w:proofErr w:type="spellStart"/>
      <w:r w:rsidRPr="00544F6E">
        <w:rPr>
          <w:rFonts w:ascii="Times New Roman" w:hAnsi="Times New Roman" w:cs="Times New Roman"/>
          <w:sz w:val="24"/>
          <w:szCs w:val="24"/>
        </w:rPr>
        <w:t>непревышение</w:t>
      </w:r>
      <w:proofErr w:type="spellEnd"/>
      <w:r w:rsidRPr="00544F6E">
        <w:rPr>
          <w:rFonts w:ascii="Times New Roman" w:hAnsi="Times New Roman" w:cs="Times New Roman"/>
          <w:sz w:val="24"/>
          <w:szCs w:val="24"/>
        </w:rPr>
        <w:t xml:space="preserve"> суммы, указанной в платежном документе, над суммой остатка соответствующей целевой субсидии, учтенной на отдельном лицевом счете;</w:t>
      </w:r>
    </w:p>
    <w:p w14:paraId="6477BF86"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6" w:name="P147"/>
      <w:bookmarkEnd w:id="16"/>
      <w:r w:rsidRPr="00544F6E">
        <w:rPr>
          <w:rFonts w:ascii="Times New Roman" w:hAnsi="Times New Roman" w:cs="Times New Roman"/>
          <w:sz w:val="24"/>
          <w:szCs w:val="24"/>
        </w:rPr>
        <w:t xml:space="preserve">9) </w:t>
      </w:r>
      <w:proofErr w:type="spellStart"/>
      <w:r w:rsidRPr="00544F6E">
        <w:rPr>
          <w:rFonts w:ascii="Times New Roman" w:hAnsi="Times New Roman" w:cs="Times New Roman"/>
          <w:sz w:val="24"/>
          <w:szCs w:val="24"/>
        </w:rPr>
        <w:t>непревышение</w:t>
      </w:r>
      <w:proofErr w:type="spellEnd"/>
      <w:r w:rsidRPr="00544F6E">
        <w:rPr>
          <w:rFonts w:ascii="Times New Roman" w:hAnsi="Times New Roman" w:cs="Times New Roman"/>
          <w:sz w:val="24"/>
          <w:szCs w:val="24"/>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округа.</w:t>
      </w:r>
    </w:p>
    <w:p w14:paraId="60FB62C0"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7" w:name="P148"/>
      <w:bookmarkEnd w:id="17"/>
      <w:r w:rsidRPr="00544F6E">
        <w:rPr>
          <w:rFonts w:ascii="Times New Roman" w:hAnsi="Times New Roman" w:cs="Times New Roman"/>
          <w:sz w:val="24"/>
          <w:szCs w:val="24"/>
        </w:rPr>
        <w:t xml:space="preserve">14(1). </w:t>
      </w:r>
      <w:proofErr w:type="gramStart"/>
      <w:r w:rsidRPr="00544F6E">
        <w:rPr>
          <w:rFonts w:ascii="Times New Roman" w:hAnsi="Times New Roman" w:cs="Times New Roman"/>
          <w:sz w:val="24"/>
          <w:szCs w:val="24"/>
        </w:rPr>
        <w:t xml:space="preserve">При санкционировании целевых расходов, возникающих при оплате контрактов, подлежащих включению в соответствии со </w:t>
      </w:r>
      <w:hyperlink r:id="rId17">
        <w:r w:rsidRPr="00544F6E">
          <w:rPr>
            <w:rFonts w:ascii="Times New Roman" w:hAnsi="Times New Roman" w:cs="Times New Roman"/>
            <w:sz w:val="24"/>
            <w:szCs w:val="24"/>
          </w:rPr>
          <w:t>статьей 103</w:t>
        </w:r>
      </w:hyperlink>
      <w:r w:rsidRPr="00544F6E">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Управление дополнительно осуществляет проверку по следующим направлениям:</w:t>
      </w:r>
      <w:proofErr w:type="gramEnd"/>
    </w:p>
    <w:p w14:paraId="27084F3F"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1) наличие информации о контракте в реестре контрактов;</w:t>
      </w:r>
    </w:p>
    <w:p w14:paraId="04D4E228"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2) наличие в платежном документе указания кода вида реестра - "02";</w:t>
      </w:r>
    </w:p>
    <w:p w14:paraId="75F4C9D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3) соответствие уникального номера реестровой записи, идентификатора </w:t>
      </w:r>
      <w:r w:rsidRPr="00544F6E">
        <w:rPr>
          <w:rFonts w:ascii="Times New Roman" w:hAnsi="Times New Roman" w:cs="Times New Roman"/>
          <w:sz w:val="24"/>
          <w:szCs w:val="24"/>
        </w:rPr>
        <w:lastRenderedPageBreak/>
        <w:t>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14:paraId="4AEFDE26"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4) соответствие уникального номера реестровой записи, идентификатора информации о </w:t>
      </w:r>
      <w:proofErr w:type="gramStart"/>
      <w:r w:rsidRPr="00544F6E">
        <w:rPr>
          <w:rFonts w:ascii="Times New Roman" w:hAnsi="Times New Roman" w:cs="Times New Roman"/>
          <w:sz w:val="24"/>
          <w:szCs w:val="24"/>
        </w:rPr>
        <w:t>документе</w:t>
      </w:r>
      <w:proofErr w:type="gramEnd"/>
      <w:r w:rsidRPr="00544F6E">
        <w:rPr>
          <w:rFonts w:ascii="Times New Roman" w:hAnsi="Times New Roman" w:cs="Times New Roman"/>
          <w:sz w:val="24"/>
          <w:szCs w:val="24"/>
        </w:rPr>
        <w:t xml:space="preserve">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14:paraId="6F2A35B0"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5) </w:t>
      </w:r>
      <w:proofErr w:type="spellStart"/>
      <w:r w:rsidRPr="00544F6E">
        <w:rPr>
          <w:rFonts w:ascii="Times New Roman" w:hAnsi="Times New Roman" w:cs="Times New Roman"/>
          <w:sz w:val="24"/>
          <w:szCs w:val="24"/>
        </w:rPr>
        <w:t>непревышение</w:t>
      </w:r>
      <w:proofErr w:type="spellEnd"/>
      <w:r w:rsidRPr="00544F6E">
        <w:rPr>
          <w:rFonts w:ascii="Times New Roman" w:hAnsi="Times New Roman" w:cs="Times New Roman"/>
          <w:sz w:val="24"/>
          <w:szCs w:val="24"/>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14:paraId="415A91A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6) </w:t>
      </w:r>
      <w:proofErr w:type="spellStart"/>
      <w:r w:rsidRPr="00544F6E">
        <w:rPr>
          <w:rFonts w:ascii="Times New Roman" w:hAnsi="Times New Roman" w:cs="Times New Roman"/>
          <w:sz w:val="24"/>
          <w:szCs w:val="24"/>
        </w:rPr>
        <w:t>непревышение</w:t>
      </w:r>
      <w:proofErr w:type="spellEnd"/>
      <w:r w:rsidRPr="00544F6E">
        <w:rPr>
          <w:rFonts w:ascii="Times New Roman" w:hAnsi="Times New Roman" w:cs="Times New Roman"/>
          <w:sz w:val="24"/>
          <w:szCs w:val="24"/>
        </w:rPr>
        <w:t xml:space="preserve"> суммы в платежном документе над суммой, указанной в документе о приемке, информация о котором размещена в реестре контрактов.</w:t>
      </w:r>
    </w:p>
    <w:p w14:paraId="4A91AE8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8" w:name="P156"/>
      <w:bookmarkEnd w:id="18"/>
      <w:r w:rsidRPr="00544F6E">
        <w:rPr>
          <w:rFonts w:ascii="Times New Roman" w:hAnsi="Times New Roman" w:cs="Times New Roman"/>
          <w:sz w:val="24"/>
          <w:szCs w:val="24"/>
        </w:rPr>
        <w:t>14(2). При санкционировании целевых расходов в соответствии с платежными документами, сформированными с использованием единой информационной системы:</w:t>
      </w:r>
    </w:p>
    <w:p w14:paraId="51E106C5" w14:textId="77777777" w:rsidR="001C11BE" w:rsidRPr="00544F6E" w:rsidRDefault="001C11BE" w:rsidP="001C11BE">
      <w:pPr>
        <w:pStyle w:val="ConsPlusNormal"/>
        <w:ind w:firstLine="540"/>
        <w:jc w:val="both"/>
        <w:rPr>
          <w:rFonts w:ascii="Times New Roman" w:hAnsi="Times New Roman" w:cs="Times New Roman"/>
          <w:sz w:val="24"/>
          <w:szCs w:val="24"/>
        </w:rPr>
      </w:pPr>
    </w:p>
    <w:p w14:paraId="40CDA755" w14:textId="77777777"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проверка по направлениям, указанным в </w:t>
      </w:r>
      <w:hyperlink w:anchor="P135">
        <w:r w:rsidRPr="00544F6E">
          <w:rPr>
            <w:rFonts w:ascii="Times New Roman" w:hAnsi="Times New Roman" w:cs="Times New Roman"/>
            <w:sz w:val="24"/>
            <w:szCs w:val="24"/>
          </w:rPr>
          <w:t>подпунктах 1</w:t>
        </w:r>
      </w:hyperlink>
      <w:r w:rsidRPr="00544F6E">
        <w:rPr>
          <w:rFonts w:ascii="Times New Roman" w:hAnsi="Times New Roman" w:cs="Times New Roman"/>
          <w:sz w:val="24"/>
          <w:szCs w:val="24"/>
        </w:rPr>
        <w:t xml:space="preserve"> и </w:t>
      </w:r>
      <w:hyperlink w:anchor="P140">
        <w:r w:rsidRPr="00544F6E">
          <w:rPr>
            <w:rFonts w:ascii="Times New Roman" w:hAnsi="Times New Roman" w:cs="Times New Roman"/>
            <w:sz w:val="24"/>
            <w:szCs w:val="24"/>
          </w:rPr>
          <w:t>4 пункта 14</w:t>
        </w:r>
      </w:hyperlink>
      <w:r w:rsidRPr="00544F6E">
        <w:rPr>
          <w:rFonts w:ascii="Times New Roman" w:hAnsi="Times New Roman" w:cs="Times New Roman"/>
          <w:sz w:val="24"/>
          <w:szCs w:val="24"/>
        </w:rPr>
        <w:t xml:space="preserve"> и </w:t>
      </w:r>
      <w:hyperlink w:anchor="P148">
        <w:r w:rsidRPr="00544F6E">
          <w:rPr>
            <w:rFonts w:ascii="Times New Roman" w:hAnsi="Times New Roman" w:cs="Times New Roman"/>
            <w:sz w:val="24"/>
            <w:szCs w:val="24"/>
          </w:rPr>
          <w:t>пункте 14(1)</w:t>
        </w:r>
      </w:hyperlink>
      <w:r w:rsidRPr="00544F6E">
        <w:rPr>
          <w:rFonts w:ascii="Times New Roman" w:hAnsi="Times New Roman" w:cs="Times New Roman"/>
          <w:sz w:val="24"/>
          <w:szCs w:val="24"/>
        </w:rPr>
        <w:t xml:space="preserve"> настоящего Порядка, осуществляется автоматически с использованием единой информационной системы;</w:t>
      </w:r>
    </w:p>
    <w:p w14:paraId="2C9933B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проверка по направлениям, указанным в </w:t>
      </w:r>
      <w:hyperlink w:anchor="P137">
        <w:r w:rsidRPr="00544F6E">
          <w:rPr>
            <w:rFonts w:ascii="Times New Roman" w:hAnsi="Times New Roman" w:cs="Times New Roman"/>
            <w:sz w:val="24"/>
            <w:szCs w:val="24"/>
          </w:rPr>
          <w:t>подпунктах 2</w:t>
        </w:r>
      </w:hyperlink>
      <w:r w:rsidRPr="00544F6E">
        <w:rPr>
          <w:rFonts w:ascii="Times New Roman" w:hAnsi="Times New Roman" w:cs="Times New Roman"/>
          <w:sz w:val="24"/>
          <w:szCs w:val="24"/>
        </w:rPr>
        <w:t xml:space="preserve">, </w:t>
      </w:r>
      <w:hyperlink w:anchor="P139">
        <w:r w:rsidRPr="00544F6E">
          <w:rPr>
            <w:rFonts w:ascii="Times New Roman" w:hAnsi="Times New Roman" w:cs="Times New Roman"/>
            <w:sz w:val="24"/>
            <w:szCs w:val="24"/>
          </w:rPr>
          <w:t>3</w:t>
        </w:r>
      </w:hyperlink>
      <w:r w:rsidRPr="00544F6E">
        <w:rPr>
          <w:rFonts w:ascii="Times New Roman" w:hAnsi="Times New Roman" w:cs="Times New Roman"/>
          <w:sz w:val="24"/>
          <w:szCs w:val="24"/>
        </w:rPr>
        <w:t xml:space="preserve">, </w:t>
      </w:r>
      <w:hyperlink w:anchor="P141">
        <w:r w:rsidRPr="00544F6E">
          <w:rPr>
            <w:rFonts w:ascii="Times New Roman" w:hAnsi="Times New Roman" w:cs="Times New Roman"/>
            <w:sz w:val="24"/>
            <w:szCs w:val="24"/>
          </w:rPr>
          <w:t>5</w:t>
        </w:r>
      </w:hyperlink>
      <w:r w:rsidRPr="00544F6E">
        <w:rPr>
          <w:rFonts w:ascii="Times New Roman" w:hAnsi="Times New Roman" w:cs="Times New Roman"/>
          <w:sz w:val="24"/>
          <w:szCs w:val="24"/>
        </w:rPr>
        <w:t xml:space="preserve"> - </w:t>
      </w:r>
      <w:hyperlink w:anchor="P146">
        <w:r w:rsidRPr="00544F6E">
          <w:rPr>
            <w:rFonts w:ascii="Times New Roman" w:hAnsi="Times New Roman" w:cs="Times New Roman"/>
            <w:sz w:val="24"/>
            <w:szCs w:val="24"/>
          </w:rPr>
          <w:t>8 пункта 14</w:t>
        </w:r>
      </w:hyperlink>
      <w:r w:rsidRPr="00544F6E">
        <w:rPr>
          <w:rFonts w:ascii="Times New Roman" w:hAnsi="Times New Roman" w:cs="Times New Roman"/>
          <w:sz w:val="24"/>
          <w:szCs w:val="24"/>
        </w:rPr>
        <w:t xml:space="preserve"> настоящего Порядка, проводится территориальным органом Федерального казначейства с использованием информационных систем;</w:t>
      </w:r>
    </w:p>
    <w:p w14:paraId="0C6179B4"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проверка по направлению, указанному в </w:t>
      </w:r>
      <w:hyperlink w:anchor="P147">
        <w:r w:rsidRPr="00544F6E">
          <w:rPr>
            <w:rFonts w:ascii="Times New Roman" w:hAnsi="Times New Roman" w:cs="Times New Roman"/>
            <w:sz w:val="24"/>
            <w:szCs w:val="24"/>
          </w:rPr>
          <w:t>подпункте 9 пункта 14</w:t>
        </w:r>
      </w:hyperlink>
      <w:r w:rsidRPr="00544F6E">
        <w:rPr>
          <w:rFonts w:ascii="Times New Roman" w:hAnsi="Times New Roman" w:cs="Times New Roman"/>
          <w:sz w:val="24"/>
          <w:szCs w:val="24"/>
        </w:rPr>
        <w:t xml:space="preserve"> настоящего Порядка, не проводится.</w:t>
      </w:r>
    </w:p>
    <w:p w14:paraId="1286A4CB"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19" w:name="P164"/>
      <w:bookmarkEnd w:id="19"/>
      <w:r w:rsidRPr="00544F6E">
        <w:rPr>
          <w:rFonts w:ascii="Times New Roman" w:hAnsi="Times New Roman" w:cs="Times New Roman"/>
          <w:sz w:val="24"/>
          <w:szCs w:val="24"/>
        </w:rPr>
        <w:t xml:space="preserve">15. Управление при положительном результате проверки, предусмотренной </w:t>
      </w:r>
      <w:hyperlink w:anchor="P112">
        <w:r w:rsidRPr="00544F6E">
          <w:rPr>
            <w:rFonts w:ascii="Times New Roman" w:hAnsi="Times New Roman" w:cs="Times New Roman"/>
            <w:sz w:val="24"/>
            <w:szCs w:val="24"/>
          </w:rPr>
          <w:t>пунктами 13</w:t>
        </w:r>
      </w:hyperlink>
      <w:r w:rsidRPr="00544F6E">
        <w:rPr>
          <w:rFonts w:ascii="Times New Roman" w:hAnsi="Times New Roman" w:cs="Times New Roman"/>
          <w:sz w:val="24"/>
          <w:szCs w:val="24"/>
        </w:rPr>
        <w:t xml:space="preserve"> - </w:t>
      </w:r>
      <w:hyperlink w:anchor="P156">
        <w:r w:rsidRPr="00544F6E">
          <w:rPr>
            <w:rFonts w:ascii="Times New Roman" w:hAnsi="Times New Roman" w:cs="Times New Roman"/>
            <w:sz w:val="24"/>
            <w:szCs w:val="24"/>
          </w:rPr>
          <w:t>14(2)</w:t>
        </w:r>
      </w:hyperlink>
      <w:r w:rsidRPr="00544F6E">
        <w:rPr>
          <w:rFonts w:ascii="Times New Roman" w:hAnsi="Times New Roman" w:cs="Times New Roman"/>
          <w:sz w:val="24"/>
          <w:szCs w:val="24"/>
        </w:rPr>
        <w:t xml:space="preserve"> настоящего Порядка, не позднее рабочего дня, следующего за днем представления учреждением в Управление платежного документа, осуществляет санкционирование оплаты целевых расходов и принимает к исполнению платежные документы.</w:t>
      </w:r>
    </w:p>
    <w:p w14:paraId="526CAE4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20" w:name="P166"/>
      <w:bookmarkEnd w:id="20"/>
      <w:proofErr w:type="gramStart"/>
      <w:r w:rsidRPr="00544F6E">
        <w:rPr>
          <w:rFonts w:ascii="Times New Roman" w:hAnsi="Times New Roman" w:cs="Times New Roman"/>
          <w:sz w:val="24"/>
          <w:szCs w:val="24"/>
        </w:rPr>
        <w:t xml:space="preserve">В случае несоблюдения положений </w:t>
      </w:r>
      <w:hyperlink w:anchor="P112">
        <w:r w:rsidRPr="00544F6E">
          <w:rPr>
            <w:rFonts w:ascii="Times New Roman" w:hAnsi="Times New Roman" w:cs="Times New Roman"/>
            <w:sz w:val="24"/>
            <w:szCs w:val="24"/>
          </w:rPr>
          <w:t>пунктов 13</w:t>
        </w:r>
      </w:hyperlink>
      <w:r w:rsidRPr="00544F6E">
        <w:rPr>
          <w:rFonts w:ascii="Times New Roman" w:hAnsi="Times New Roman" w:cs="Times New Roman"/>
          <w:sz w:val="24"/>
          <w:szCs w:val="24"/>
        </w:rPr>
        <w:t xml:space="preserve"> - </w:t>
      </w:r>
      <w:hyperlink w:anchor="P156">
        <w:r w:rsidRPr="00544F6E">
          <w:rPr>
            <w:rFonts w:ascii="Times New Roman" w:hAnsi="Times New Roman" w:cs="Times New Roman"/>
            <w:sz w:val="24"/>
            <w:szCs w:val="24"/>
          </w:rPr>
          <w:t>14(2)</w:t>
        </w:r>
      </w:hyperlink>
      <w:r w:rsidRPr="00544F6E">
        <w:rPr>
          <w:rFonts w:ascii="Times New Roman" w:hAnsi="Times New Roman" w:cs="Times New Roman"/>
          <w:sz w:val="24"/>
          <w:szCs w:val="24"/>
        </w:rPr>
        <w:t xml:space="preserve"> настоящего Порядка Управление в срок, установленный </w:t>
      </w:r>
      <w:hyperlink w:anchor="P164">
        <w:r w:rsidRPr="00544F6E">
          <w:rPr>
            <w:rFonts w:ascii="Times New Roman" w:hAnsi="Times New Roman" w:cs="Times New Roman"/>
            <w:sz w:val="24"/>
            <w:szCs w:val="24"/>
          </w:rPr>
          <w:t>абзацем первым</w:t>
        </w:r>
      </w:hyperlink>
      <w:r w:rsidRPr="00544F6E">
        <w:rPr>
          <w:rFonts w:ascii="Times New Roman" w:hAnsi="Times New Roman" w:cs="Times New Roman"/>
          <w:sz w:val="24"/>
          <w:szCs w:val="24"/>
        </w:rPr>
        <w:t xml:space="preserve">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 документ представлен на</w:t>
      </w:r>
      <w:proofErr w:type="gramEnd"/>
      <w:r w:rsidRPr="00544F6E">
        <w:rPr>
          <w:rFonts w:ascii="Times New Roman" w:hAnsi="Times New Roman" w:cs="Times New Roman"/>
          <w:sz w:val="24"/>
          <w:szCs w:val="24"/>
        </w:rPr>
        <w:t xml:space="preserve"> бумажном </w:t>
      </w:r>
      <w:proofErr w:type="gramStart"/>
      <w:r w:rsidRPr="00544F6E">
        <w:rPr>
          <w:rFonts w:ascii="Times New Roman" w:hAnsi="Times New Roman" w:cs="Times New Roman"/>
          <w:sz w:val="24"/>
          <w:szCs w:val="24"/>
        </w:rPr>
        <w:t>носителе</w:t>
      </w:r>
      <w:proofErr w:type="gramEnd"/>
      <w:r w:rsidRPr="00544F6E">
        <w:rPr>
          <w:rFonts w:ascii="Times New Roman" w:hAnsi="Times New Roman" w:cs="Times New Roman"/>
          <w:sz w:val="24"/>
          <w:szCs w:val="24"/>
        </w:rPr>
        <w:t>, возвращает копию платежного документа с проставлением даты отказа и причины отказа.</w:t>
      </w:r>
    </w:p>
    <w:p w14:paraId="2E66ABEA"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случае формирования платежного документа с использованием единой информационной системы, Уведомление, предусмотренное </w:t>
      </w:r>
      <w:hyperlink w:anchor="P166">
        <w:r w:rsidRPr="00544F6E">
          <w:rPr>
            <w:rFonts w:ascii="Times New Roman" w:hAnsi="Times New Roman" w:cs="Times New Roman"/>
            <w:sz w:val="24"/>
            <w:szCs w:val="24"/>
          </w:rPr>
          <w:t>абзацем вторым</w:t>
        </w:r>
      </w:hyperlink>
      <w:r w:rsidRPr="00544F6E">
        <w:rPr>
          <w:rFonts w:ascii="Times New Roman" w:hAnsi="Times New Roman" w:cs="Times New Roman"/>
          <w:sz w:val="24"/>
          <w:szCs w:val="24"/>
        </w:rPr>
        <w:t xml:space="preserve"> настоящего пункта, направляется учреждению с использованием единой информационной системы. </w:t>
      </w:r>
    </w:p>
    <w:p w14:paraId="33DE0CD8" w14:textId="77777777" w:rsidR="001C11BE" w:rsidRPr="00544F6E" w:rsidRDefault="001C11BE" w:rsidP="001C11BE">
      <w:pPr>
        <w:pStyle w:val="ConsPlusNormal"/>
        <w:ind w:firstLine="540"/>
        <w:jc w:val="both"/>
        <w:rPr>
          <w:rFonts w:ascii="Times New Roman" w:hAnsi="Times New Roman" w:cs="Times New Roman"/>
          <w:sz w:val="24"/>
          <w:szCs w:val="24"/>
        </w:rPr>
      </w:pPr>
    </w:p>
    <w:p w14:paraId="689F9654" w14:textId="77777777"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16. Положения </w:t>
      </w:r>
      <w:hyperlink w:anchor="P146">
        <w:r w:rsidRPr="00544F6E">
          <w:rPr>
            <w:rFonts w:ascii="Times New Roman" w:hAnsi="Times New Roman" w:cs="Times New Roman"/>
            <w:sz w:val="24"/>
            <w:szCs w:val="24"/>
          </w:rPr>
          <w:t>подпункта 8 пункта 14</w:t>
        </w:r>
      </w:hyperlink>
      <w:r w:rsidRPr="00544F6E">
        <w:rPr>
          <w:rFonts w:ascii="Times New Roman" w:hAnsi="Times New Roman" w:cs="Times New Roman"/>
          <w:sz w:val="24"/>
          <w:szCs w:val="24"/>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14:paraId="4D5708E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lastRenderedPageBreak/>
        <w:t xml:space="preserve">17. </w:t>
      </w:r>
      <w:proofErr w:type="gramStart"/>
      <w:r w:rsidRPr="00544F6E">
        <w:rPr>
          <w:rFonts w:ascii="Times New Roman" w:hAnsi="Times New Roman" w:cs="Times New Roman"/>
          <w:sz w:val="24"/>
          <w:szCs w:val="24"/>
        </w:rPr>
        <w:t xml:space="preserve">Управление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бюджета округа в соответствии с </w:t>
      </w:r>
      <w:hyperlink r:id="rId18">
        <w:r w:rsidRPr="00544F6E">
          <w:rPr>
            <w:rFonts w:ascii="Times New Roman" w:hAnsi="Times New Roman" w:cs="Times New Roman"/>
            <w:sz w:val="24"/>
            <w:szCs w:val="24"/>
          </w:rPr>
          <w:t>абзацем первым пункта 1 статьи 78.1</w:t>
        </w:r>
        <w:proofErr w:type="gramEnd"/>
      </w:hyperlink>
      <w:r w:rsidRPr="00544F6E">
        <w:rPr>
          <w:rFonts w:ascii="Times New Roman" w:hAnsi="Times New Roman" w:cs="Times New Roman"/>
          <w:sz w:val="24"/>
          <w:szCs w:val="24"/>
        </w:rPr>
        <w:t xml:space="preserve"> Бюджетного кодекса Российской Федерации и от приносящей доход деятельности, при возмещении таких расходов в случаях, предусмотренных федеральными законами или нормативными правовыми актами Правительства Российской Федерации, в следующем порядке.</w:t>
      </w:r>
    </w:p>
    <w:p w14:paraId="1EFC7CF4"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органом-учредителем,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14:paraId="57524E9E"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14:paraId="0B9EE329"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Операция по возмещению целевых расходов учреждения осуществляется на основании представленных учреждением в Управление платежных документов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
    <w:p w14:paraId="697D549D" w14:textId="77777777" w:rsidR="001C11BE" w:rsidRPr="00544F6E" w:rsidRDefault="001C11BE" w:rsidP="001C11BE">
      <w:pPr>
        <w:pStyle w:val="ConsPlusNormal"/>
        <w:ind w:firstLine="540"/>
        <w:jc w:val="both"/>
        <w:rPr>
          <w:rFonts w:ascii="Times New Roman" w:hAnsi="Times New Roman" w:cs="Times New Roman"/>
          <w:sz w:val="24"/>
          <w:szCs w:val="24"/>
        </w:rPr>
      </w:pPr>
      <w:r w:rsidRPr="00544F6E">
        <w:rPr>
          <w:rFonts w:ascii="Times New Roman" w:hAnsi="Times New Roman" w:cs="Times New Roman"/>
          <w:sz w:val="24"/>
          <w:szCs w:val="24"/>
        </w:rPr>
        <w:t>в графе "Назначение платежа (примечание)" раздела 1 "Реквизиты документа" указывается "возмещение целевых расходов согласно заявлению от "__" _______ г. N "__";</w:t>
      </w:r>
    </w:p>
    <w:p w14:paraId="0823F82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разделе 2 "Реквизиты документа-основания" указываются:</w:t>
      </w:r>
    </w:p>
    <w:p w14:paraId="66F2F5CF"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графе 1 - "заявление";</w:t>
      </w:r>
    </w:p>
    <w:p w14:paraId="11CCEEA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графе 2 - номер заявления;</w:t>
      </w:r>
    </w:p>
    <w:p w14:paraId="7DEC381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графе 3 - дата заявления;</w:t>
      </w:r>
    </w:p>
    <w:p w14:paraId="6A307F6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в графе 5 "Код цели (аналитический код)" раздела 5 "Расшифровка заявки на кассовый расход" указывается соответствующий код субсидии.</w:t>
      </w:r>
    </w:p>
    <w:p w14:paraId="6194835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14:paraId="197F49D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bookmarkStart w:id="21" w:name="P194"/>
      <w:bookmarkEnd w:id="21"/>
      <w:r w:rsidRPr="00544F6E">
        <w:rPr>
          <w:rFonts w:ascii="Times New Roman" w:hAnsi="Times New Roman" w:cs="Times New Roman"/>
          <w:sz w:val="24"/>
          <w:szCs w:val="24"/>
        </w:rPr>
        <w:t>18. При составлении Сведений учреждением в них указываются:</w:t>
      </w:r>
    </w:p>
    <w:p w14:paraId="433FAD0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а) в заголовочной части:</w:t>
      </w:r>
    </w:p>
    <w:p w14:paraId="7CDD6756"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дата составления Сведений с указанием в </w:t>
      </w:r>
      <w:hyperlink w:anchor="P266">
        <w:r w:rsidRPr="00544F6E">
          <w:rPr>
            <w:rFonts w:ascii="Times New Roman" w:hAnsi="Times New Roman" w:cs="Times New Roman"/>
            <w:sz w:val="24"/>
            <w:szCs w:val="24"/>
          </w:rPr>
          <w:t>кодовой зоне</w:t>
        </w:r>
      </w:hyperlink>
      <w:r w:rsidRPr="00544F6E">
        <w:rPr>
          <w:rFonts w:ascii="Times New Roman" w:hAnsi="Times New Roman" w:cs="Times New Roman"/>
          <w:sz w:val="24"/>
          <w:szCs w:val="24"/>
        </w:rPr>
        <w:t xml:space="preserve"> даты составления документа и даты представления Сведений, предшествующих настоящим в формате "ДД.ММ</w:t>
      </w:r>
      <w:proofErr w:type="gramStart"/>
      <w:r w:rsidRPr="00544F6E">
        <w:rPr>
          <w:rFonts w:ascii="Times New Roman" w:hAnsi="Times New Roman" w:cs="Times New Roman"/>
          <w:sz w:val="24"/>
          <w:szCs w:val="24"/>
        </w:rPr>
        <w:t>.Г</w:t>
      </w:r>
      <w:proofErr w:type="gramEnd"/>
      <w:r w:rsidRPr="00544F6E">
        <w:rPr>
          <w:rFonts w:ascii="Times New Roman" w:hAnsi="Times New Roman" w:cs="Times New Roman"/>
          <w:sz w:val="24"/>
          <w:szCs w:val="24"/>
        </w:rPr>
        <w:t>ГГГ";</w:t>
      </w:r>
    </w:p>
    <w:p w14:paraId="54D25C3B"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lastRenderedPageBreak/>
        <w:t xml:space="preserve">в </w:t>
      </w:r>
      <w:hyperlink w:anchor="P291">
        <w:r w:rsidRPr="00544F6E">
          <w:rPr>
            <w:rFonts w:ascii="Times New Roman" w:hAnsi="Times New Roman" w:cs="Times New Roman"/>
            <w:sz w:val="24"/>
            <w:szCs w:val="24"/>
          </w:rPr>
          <w:t>строке</w:t>
        </w:r>
      </w:hyperlink>
      <w:r w:rsidRPr="00544F6E">
        <w:rPr>
          <w:rFonts w:ascii="Times New Roman" w:hAnsi="Times New Roman" w:cs="Times New Roman"/>
          <w:sz w:val="24"/>
          <w:szCs w:val="24"/>
        </w:rPr>
        <w:t xml:space="preserve"> "Наименование учреждения" - полное или сокращенное наименование учреждения с указанием в </w:t>
      </w:r>
      <w:hyperlink w:anchor="P266">
        <w:r w:rsidRPr="00544F6E">
          <w:rPr>
            <w:rFonts w:ascii="Times New Roman" w:hAnsi="Times New Roman" w:cs="Times New Roman"/>
            <w:sz w:val="24"/>
            <w:szCs w:val="24"/>
          </w:rPr>
          <w:t>кодовой зоне</w:t>
        </w:r>
      </w:hyperlink>
      <w:r w:rsidRPr="00544F6E">
        <w:rPr>
          <w:rFonts w:ascii="Times New Roman" w:hAnsi="Times New Roman" w:cs="Times New Roman"/>
          <w:sz w:val="24"/>
          <w:szCs w:val="24"/>
        </w:rPr>
        <w:t>:</w:t>
      </w:r>
    </w:p>
    <w:p w14:paraId="2529255E"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14:paraId="368B4A23"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идентификационного номера налогоплательщика (ИНН) и кода причины постановки его на учет в налоговом органе (КПП);</w:t>
      </w:r>
    </w:p>
    <w:p w14:paraId="18A7E30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03">
        <w:r w:rsidRPr="00544F6E">
          <w:rPr>
            <w:rFonts w:ascii="Times New Roman" w:hAnsi="Times New Roman" w:cs="Times New Roman"/>
            <w:sz w:val="24"/>
            <w:szCs w:val="24"/>
          </w:rPr>
          <w:t>строке</w:t>
        </w:r>
      </w:hyperlink>
      <w:r w:rsidRPr="00544F6E">
        <w:rPr>
          <w:rFonts w:ascii="Times New Roman" w:hAnsi="Times New Roman" w:cs="Times New Roman"/>
          <w:sz w:val="24"/>
          <w:szCs w:val="24"/>
        </w:rPr>
        <w:t xml:space="preserve"> "Наименование обособленного подразделения" - полное или сокращенное наименование обособленного подразделения с указанием в </w:t>
      </w:r>
      <w:hyperlink w:anchor="P266">
        <w:r w:rsidRPr="00544F6E">
          <w:rPr>
            <w:rFonts w:ascii="Times New Roman" w:hAnsi="Times New Roman" w:cs="Times New Roman"/>
            <w:sz w:val="24"/>
            <w:szCs w:val="24"/>
          </w:rPr>
          <w:t>кодовой зоне</w:t>
        </w:r>
      </w:hyperlink>
      <w:r w:rsidRPr="00544F6E">
        <w:rPr>
          <w:rFonts w:ascii="Times New Roman" w:hAnsi="Times New Roman" w:cs="Times New Roman"/>
          <w:sz w:val="24"/>
          <w:szCs w:val="24"/>
        </w:rPr>
        <w:t>:</w:t>
      </w:r>
    </w:p>
    <w:p w14:paraId="7BBD53DD"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уникального кода обособленного учреждения по Сводному реестру и номера открытого ему отдельного лицевого счета;</w:t>
      </w:r>
    </w:p>
    <w:p w14:paraId="29473AB3"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кода причины постановки его на учет в налоговом органе (КПП) в случае, если целевые расходы осуществляются обособленным подразделением;</w:t>
      </w:r>
    </w:p>
    <w:p w14:paraId="2CA3B0C8"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07">
        <w:r w:rsidRPr="00544F6E">
          <w:rPr>
            <w:rFonts w:ascii="Times New Roman" w:hAnsi="Times New Roman" w:cs="Times New Roman"/>
            <w:sz w:val="24"/>
            <w:szCs w:val="24"/>
          </w:rPr>
          <w:t>строке</w:t>
        </w:r>
      </w:hyperlink>
      <w:r w:rsidRPr="00544F6E">
        <w:rPr>
          <w:rFonts w:ascii="Times New Roman" w:hAnsi="Times New Roman" w:cs="Times New Roman"/>
          <w:sz w:val="24"/>
          <w:szCs w:val="24"/>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66">
        <w:r w:rsidRPr="00544F6E">
          <w:rPr>
            <w:rFonts w:ascii="Times New Roman" w:hAnsi="Times New Roman" w:cs="Times New Roman"/>
            <w:sz w:val="24"/>
            <w:szCs w:val="24"/>
          </w:rPr>
          <w:t>кодовой зоне</w:t>
        </w:r>
      </w:hyperlink>
      <w:r w:rsidRPr="00544F6E">
        <w:rPr>
          <w:rFonts w:ascii="Times New Roman" w:hAnsi="Times New Roman" w:cs="Times New Roman"/>
          <w:sz w:val="24"/>
          <w:szCs w:val="24"/>
        </w:rPr>
        <w:t xml:space="preserve"> его лицевого счета и кода главного распорядителя бюджетных средств (код Главы по БК);</w:t>
      </w:r>
    </w:p>
    <w:p w14:paraId="1EC1B4A3"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14">
        <w:r w:rsidRPr="00544F6E">
          <w:rPr>
            <w:rFonts w:ascii="Times New Roman" w:hAnsi="Times New Roman" w:cs="Times New Roman"/>
            <w:sz w:val="24"/>
            <w:szCs w:val="24"/>
          </w:rPr>
          <w:t>строке</w:t>
        </w:r>
      </w:hyperlink>
      <w:r w:rsidRPr="00544F6E">
        <w:rPr>
          <w:rFonts w:ascii="Times New Roman" w:hAnsi="Times New Roman" w:cs="Times New Roman"/>
          <w:sz w:val="24"/>
          <w:szCs w:val="24"/>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66">
        <w:r w:rsidRPr="00544F6E">
          <w:rPr>
            <w:rFonts w:ascii="Times New Roman" w:hAnsi="Times New Roman" w:cs="Times New Roman"/>
            <w:sz w:val="24"/>
            <w:szCs w:val="24"/>
          </w:rPr>
          <w:t>кодовой зоне</w:t>
        </w:r>
      </w:hyperlink>
      <w:r w:rsidRPr="00544F6E">
        <w:rPr>
          <w:rFonts w:ascii="Times New Roman" w:hAnsi="Times New Roman" w:cs="Times New Roman"/>
          <w:sz w:val="24"/>
          <w:szCs w:val="24"/>
        </w:rPr>
        <w:t xml:space="preserve"> кода по КОФК.</w:t>
      </w:r>
    </w:p>
    <w:p w14:paraId="083B8BBD"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б) в табличной части:</w:t>
      </w:r>
    </w:p>
    <w:p w14:paraId="6F6C7FD0"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 xml:space="preserve">в </w:t>
      </w:r>
      <w:hyperlink w:anchor="P338">
        <w:r w:rsidRPr="00544F6E">
          <w:rPr>
            <w:rFonts w:ascii="Times New Roman" w:hAnsi="Times New Roman" w:cs="Times New Roman"/>
            <w:sz w:val="24"/>
            <w:szCs w:val="24"/>
          </w:rPr>
          <w:t>графах 1</w:t>
        </w:r>
      </w:hyperlink>
      <w:r w:rsidRPr="00544F6E">
        <w:rPr>
          <w:rFonts w:ascii="Times New Roman" w:hAnsi="Times New Roman" w:cs="Times New Roman"/>
          <w:sz w:val="24"/>
          <w:szCs w:val="24"/>
        </w:rPr>
        <w:t xml:space="preserve"> и </w:t>
      </w:r>
      <w:hyperlink w:anchor="P339">
        <w:r w:rsidRPr="00544F6E">
          <w:rPr>
            <w:rFonts w:ascii="Times New Roman" w:hAnsi="Times New Roman" w:cs="Times New Roman"/>
            <w:sz w:val="24"/>
            <w:szCs w:val="24"/>
          </w:rPr>
          <w:t>2</w:t>
        </w:r>
      </w:hyperlink>
      <w:r w:rsidRPr="00544F6E">
        <w:rPr>
          <w:rFonts w:ascii="Times New Roman" w:hAnsi="Times New Roman" w:cs="Times New Roman"/>
          <w:sz w:val="24"/>
          <w:szCs w:val="24"/>
        </w:rPr>
        <w:t xml:space="preserve"> - наименование целевой субсидии и код субсидии в соответствии с </w:t>
      </w:r>
      <w:hyperlink w:anchor="P455">
        <w:r w:rsidRPr="00544F6E">
          <w:rPr>
            <w:rFonts w:ascii="Times New Roman" w:hAnsi="Times New Roman" w:cs="Times New Roman"/>
            <w:sz w:val="24"/>
            <w:szCs w:val="24"/>
          </w:rPr>
          <w:t>Перечнем</w:t>
        </w:r>
      </w:hyperlink>
      <w:r w:rsidRPr="00544F6E">
        <w:rPr>
          <w:rFonts w:ascii="Times New Roman" w:hAnsi="Times New Roman" w:cs="Times New Roman"/>
          <w:sz w:val="24"/>
          <w:szCs w:val="24"/>
        </w:rPr>
        <w:t xml:space="preserve">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roofErr w:type="gramEnd"/>
    </w:p>
    <w:p w14:paraId="30704A9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0">
        <w:r w:rsidRPr="00544F6E">
          <w:rPr>
            <w:rFonts w:ascii="Times New Roman" w:hAnsi="Times New Roman" w:cs="Times New Roman"/>
            <w:sz w:val="24"/>
            <w:szCs w:val="24"/>
          </w:rPr>
          <w:t>графах 3</w:t>
        </w:r>
      </w:hyperlink>
      <w:r w:rsidRPr="00544F6E">
        <w:rPr>
          <w:rFonts w:ascii="Times New Roman" w:hAnsi="Times New Roman" w:cs="Times New Roman"/>
          <w:sz w:val="24"/>
          <w:szCs w:val="24"/>
        </w:rPr>
        <w:t xml:space="preserve"> и </w:t>
      </w:r>
      <w:hyperlink w:anchor="P341">
        <w:r w:rsidRPr="00544F6E">
          <w:rPr>
            <w:rFonts w:ascii="Times New Roman" w:hAnsi="Times New Roman" w:cs="Times New Roman"/>
            <w:sz w:val="24"/>
            <w:szCs w:val="24"/>
          </w:rPr>
          <w:t>4</w:t>
        </w:r>
      </w:hyperlink>
      <w:r w:rsidRPr="00544F6E">
        <w:rPr>
          <w:rFonts w:ascii="Times New Roman" w:hAnsi="Times New Roman" w:cs="Times New Roman"/>
          <w:sz w:val="24"/>
          <w:szCs w:val="24"/>
        </w:rPr>
        <w:t xml:space="preserve"> - номер и дата Соглашения. В случае</w:t>
      </w:r>
      <w:proofErr w:type="gramStart"/>
      <w:r w:rsidRPr="00544F6E">
        <w:rPr>
          <w:rFonts w:ascii="Times New Roman" w:hAnsi="Times New Roman" w:cs="Times New Roman"/>
          <w:sz w:val="24"/>
          <w:szCs w:val="24"/>
        </w:rPr>
        <w:t>,</w:t>
      </w:r>
      <w:proofErr w:type="gramEnd"/>
      <w:r w:rsidRPr="00544F6E">
        <w:rPr>
          <w:rFonts w:ascii="Times New Roman" w:hAnsi="Times New Roman" w:cs="Times New Roman"/>
          <w:sz w:val="24"/>
          <w:szCs w:val="24"/>
        </w:rPr>
        <w:t xml:space="preserve"> если заключение Соглашения не предусмотрено, показатели не формируются;</w:t>
      </w:r>
    </w:p>
    <w:p w14:paraId="5EE98E3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2">
        <w:r w:rsidRPr="00544F6E">
          <w:rPr>
            <w:rFonts w:ascii="Times New Roman" w:hAnsi="Times New Roman" w:cs="Times New Roman"/>
            <w:sz w:val="24"/>
            <w:szCs w:val="24"/>
          </w:rPr>
          <w:t>графе 5</w:t>
        </w:r>
      </w:hyperlink>
      <w:r w:rsidRPr="00544F6E">
        <w:rPr>
          <w:rFonts w:ascii="Times New Roman" w:hAnsi="Times New Roman" w:cs="Times New Roman"/>
          <w:sz w:val="24"/>
          <w:szCs w:val="24"/>
        </w:rPr>
        <w:t xml:space="preserve"> - идентификатор Соглашения. В случае</w:t>
      </w:r>
      <w:proofErr w:type="gramStart"/>
      <w:r w:rsidRPr="00544F6E">
        <w:rPr>
          <w:rFonts w:ascii="Times New Roman" w:hAnsi="Times New Roman" w:cs="Times New Roman"/>
          <w:sz w:val="24"/>
          <w:szCs w:val="24"/>
        </w:rPr>
        <w:t>,</w:t>
      </w:r>
      <w:proofErr w:type="gramEnd"/>
      <w:r w:rsidRPr="00544F6E">
        <w:rPr>
          <w:rFonts w:ascii="Times New Roman" w:hAnsi="Times New Roman" w:cs="Times New Roman"/>
          <w:sz w:val="24"/>
          <w:szCs w:val="24"/>
        </w:rPr>
        <w:t xml:space="preserve"> если заключение Соглашения не предусмотрено, показатели не формируются;</w:t>
      </w:r>
    </w:p>
    <w:p w14:paraId="4100CEC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3">
        <w:r w:rsidRPr="00544F6E">
          <w:rPr>
            <w:rFonts w:ascii="Times New Roman" w:hAnsi="Times New Roman" w:cs="Times New Roman"/>
            <w:sz w:val="24"/>
            <w:szCs w:val="24"/>
          </w:rPr>
          <w:t>графе 6</w:t>
        </w:r>
      </w:hyperlink>
      <w:r w:rsidRPr="00544F6E">
        <w:rPr>
          <w:rFonts w:ascii="Times New Roman" w:hAnsi="Times New Roman" w:cs="Times New Roman"/>
          <w:sz w:val="24"/>
          <w:szCs w:val="24"/>
        </w:rPr>
        <w:t xml:space="preserve"> - уникальный код объекта капитального строительства, недвижимого имущества;</w:t>
      </w:r>
    </w:p>
    <w:p w14:paraId="5708C3F7"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4">
        <w:r w:rsidRPr="00544F6E">
          <w:rPr>
            <w:rFonts w:ascii="Times New Roman" w:hAnsi="Times New Roman" w:cs="Times New Roman"/>
            <w:sz w:val="24"/>
            <w:szCs w:val="24"/>
          </w:rPr>
          <w:t>графе 7</w:t>
        </w:r>
      </w:hyperlink>
      <w:r w:rsidRPr="00544F6E">
        <w:rPr>
          <w:rFonts w:ascii="Times New Roman" w:hAnsi="Times New Roman" w:cs="Times New Roman"/>
          <w:sz w:val="24"/>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14:paraId="0652AC4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планируемых поступлений целевых субсидий - по коду аналитической группы подвида доходов бюджетов;</w:t>
      </w:r>
    </w:p>
    <w:p w14:paraId="2CA70511"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планируемых целевых расходов - по коду </w:t>
      </w:r>
      <w:proofErr w:type="gramStart"/>
      <w:r w:rsidRPr="00544F6E">
        <w:rPr>
          <w:rFonts w:ascii="Times New Roman" w:hAnsi="Times New Roman" w:cs="Times New Roman"/>
          <w:sz w:val="24"/>
          <w:szCs w:val="24"/>
        </w:rPr>
        <w:t>видов расходов классификации расходов бюджетов</w:t>
      </w:r>
      <w:proofErr w:type="gramEnd"/>
      <w:r w:rsidRPr="00544F6E">
        <w:rPr>
          <w:rFonts w:ascii="Times New Roman" w:hAnsi="Times New Roman" w:cs="Times New Roman"/>
          <w:sz w:val="24"/>
          <w:szCs w:val="24"/>
        </w:rPr>
        <w:t>;</w:t>
      </w:r>
    </w:p>
    <w:p w14:paraId="1E7A33A5"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lastRenderedPageBreak/>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544F6E">
        <w:rPr>
          <w:rFonts w:ascii="Times New Roman" w:hAnsi="Times New Roman" w:cs="Times New Roman"/>
          <w:sz w:val="24"/>
          <w:szCs w:val="24"/>
        </w:rPr>
        <w:t>группы вида источников финансирования дефицитов бюджетов</w:t>
      </w:r>
      <w:proofErr w:type="gramEnd"/>
      <w:r w:rsidRPr="00544F6E">
        <w:rPr>
          <w:rFonts w:ascii="Times New Roman" w:hAnsi="Times New Roman" w:cs="Times New Roman"/>
          <w:sz w:val="24"/>
          <w:szCs w:val="24"/>
        </w:rPr>
        <w:t>;</w:t>
      </w:r>
    </w:p>
    <w:p w14:paraId="511C0BF2"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5">
        <w:r w:rsidRPr="00544F6E">
          <w:rPr>
            <w:rFonts w:ascii="Times New Roman" w:hAnsi="Times New Roman" w:cs="Times New Roman"/>
            <w:sz w:val="24"/>
            <w:szCs w:val="24"/>
          </w:rPr>
          <w:t>графе 8</w:t>
        </w:r>
      </w:hyperlink>
      <w:r w:rsidRPr="00544F6E">
        <w:rPr>
          <w:rFonts w:ascii="Times New Roman" w:hAnsi="Times New Roman" w:cs="Times New Roman"/>
          <w:sz w:val="24"/>
          <w:szCs w:val="24"/>
        </w:rPr>
        <w:t xml:space="preserve"> - сумма разрешенного к использованию остатка целевых средств по соответствующему коду субсидии, указанному в </w:t>
      </w:r>
      <w:hyperlink w:anchor="P339">
        <w:r w:rsidRPr="00544F6E">
          <w:rPr>
            <w:rFonts w:ascii="Times New Roman" w:hAnsi="Times New Roman" w:cs="Times New Roman"/>
            <w:sz w:val="24"/>
            <w:szCs w:val="24"/>
          </w:rPr>
          <w:t>графе 2</w:t>
        </w:r>
      </w:hyperlink>
      <w:r w:rsidRPr="00544F6E">
        <w:rPr>
          <w:rFonts w:ascii="Times New Roman" w:hAnsi="Times New Roman" w:cs="Times New Roman"/>
          <w:sz w:val="24"/>
          <w:szCs w:val="24"/>
        </w:rPr>
        <w:t xml:space="preserve">, без указания кода бюджетной классификации в </w:t>
      </w:r>
      <w:hyperlink w:anchor="P344">
        <w:r w:rsidRPr="00544F6E">
          <w:rPr>
            <w:rFonts w:ascii="Times New Roman" w:hAnsi="Times New Roman" w:cs="Times New Roman"/>
            <w:sz w:val="24"/>
            <w:szCs w:val="24"/>
          </w:rPr>
          <w:t>графе 7</w:t>
        </w:r>
      </w:hyperlink>
      <w:r w:rsidRPr="00544F6E">
        <w:rPr>
          <w:rFonts w:ascii="Times New Roman" w:hAnsi="Times New Roman" w:cs="Times New Roman"/>
          <w:sz w:val="24"/>
          <w:szCs w:val="24"/>
        </w:rPr>
        <w:t>;</w:t>
      </w:r>
    </w:p>
    <w:p w14:paraId="3C0315EF"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6">
        <w:r w:rsidRPr="00544F6E">
          <w:rPr>
            <w:rFonts w:ascii="Times New Roman" w:hAnsi="Times New Roman" w:cs="Times New Roman"/>
            <w:sz w:val="24"/>
            <w:szCs w:val="24"/>
          </w:rPr>
          <w:t>графе 9</w:t>
        </w:r>
      </w:hyperlink>
      <w:r w:rsidRPr="00544F6E">
        <w:rPr>
          <w:rFonts w:ascii="Times New Roman" w:hAnsi="Times New Roman" w:cs="Times New Roman"/>
          <w:sz w:val="24"/>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544F6E">
        <w:rPr>
          <w:rFonts w:ascii="Times New Roman" w:hAnsi="Times New Roman" w:cs="Times New Roman"/>
          <w:sz w:val="24"/>
          <w:szCs w:val="24"/>
        </w:rPr>
        <w:t>группы вида источников финансирования дефицитов</w:t>
      </w:r>
      <w:proofErr w:type="gramEnd"/>
      <w:r w:rsidRPr="00544F6E">
        <w:rPr>
          <w:rFonts w:ascii="Times New Roman" w:hAnsi="Times New Roman" w:cs="Times New Roman"/>
          <w:sz w:val="24"/>
          <w:szCs w:val="24"/>
        </w:rPr>
        <w:t xml:space="preserve"> бюджетов, указанному в </w:t>
      </w:r>
      <w:hyperlink w:anchor="P344">
        <w:r w:rsidRPr="00544F6E">
          <w:rPr>
            <w:rFonts w:ascii="Times New Roman" w:hAnsi="Times New Roman" w:cs="Times New Roman"/>
            <w:sz w:val="24"/>
            <w:szCs w:val="24"/>
          </w:rPr>
          <w:t>графе 7</w:t>
        </w:r>
      </w:hyperlink>
      <w:r w:rsidRPr="00544F6E">
        <w:rPr>
          <w:rFonts w:ascii="Times New Roman" w:hAnsi="Times New Roman" w:cs="Times New Roman"/>
          <w:sz w:val="24"/>
          <w:szCs w:val="24"/>
        </w:rPr>
        <w:t>;</w:t>
      </w:r>
    </w:p>
    <w:p w14:paraId="5D6D558D"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7">
        <w:r w:rsidRPr="00544F6E">
          <w:rPr>
            <w:rFonts w:ascii="Times New Roman" w:hAnsi="Times New Roman" w:cs="Times New Roman"/>
            <w:sz w:val="24"/>
            <w:szCs w:val="24"/>
          </w:rPr>
          <w:t>графе 10</w:t>
        </w:r>
      </w:hyperlink>
      <w:r w:rsidRPr="00544F6E">
        <w:rPr>
          <w:rFonts w:ascii="Times New Roman" w:hAnsi="Times New Roman" w:cs="Times New Roman"/>
          <w:sz w:val="24"/>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339">
        <w:r w:rsidRPr="00544F6E">
          <w:rPr>
            <w:rFonts w:ascii="Times New Roman" w:hAnsi="Times New Roman" w:cs="Times New Roman"/>
            <w:sz w:val="24"/>
            <w:szCs w:val="24"/>
          </w:rPr>
          <w:t>графе 2</w:t>
        </w:r>
      </w:hyperlink>
      <w:r w:rsidRPr="00544F6E">
        <w:rPr>
          <w:rFonts w:ascii="Times New Roman" w:hAnsi="Times New Roman" w:cs="Times New Roman"/>
          <w:sz w:val="24"/>
          <w:szCs w:val="24"/>
        </w:rPr>
        <w:t xml:space="preserve"> и коду аналитической группы подвида доходов бюджетов, указанному в </w:t>
      </w:r>
      <w:hyperlink w:anchor="P344">
        <w:r w:rsidRPr="00544F6E">
          <w:rPr>
            <w:rFonts w:ascii="Times New Roman" w:hAnsi="Times New Roman" w:cs="Times New Roman"/>
            <w:sz w:val="24"/>
            <w:szCs w:val="24"/>
          </w:rPr>
          <w:t>графе 7</w:t>
        </w:r>
      </w:hyperlink>
      <w:r w:rsidRPr="00544F6E">
        <w:rPr>
          <w:rFonts w:ascii="Times New Roman" w:hAnsi="Times New Roman" w:cs="Times New Roman"/>
          <w:sz w:val="24"/>
          <w:szCs w:val="24"/>
        </w:rPr>
        <w:t>;</w:t>
      </w:r>
    </w:p>
    <w:p w14:paraId="4677F95C"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w:t>
      </w:r>
      <w:hyperlink w:anchor="P348">
        <w:r w:rsidRPr="00544F6E">
          <w:rPr>
            <w:rFonts w:ascii="Times New Roman" w:hAnsi="Times New Roman" w:cs="Times New Roman"/>
            <w:sz w:val="24"/>
            <w:szCs w:val="24"/>
          </w:rPr>
          <w:t>графе 11</w:t>
        </w:r>
      </w:hyperlink>
      <w:r w:rsidRPr="00544F6E">
        <w:rPr>
          <w:rFonts w:ascii="Times New Roman" w:hAnsi="Times New Roman" w:cs="Times New Roman"/>
          <w:sz w:val="24"/>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339">
        <w:r w:rsidRPr="00544F6E">
          <w:rPr>
            <w:rFonts w:ascii="Times New Roman" w:hAnsi="Times New Roman" w:cs="Times New Roman"/>
            <w:sz w:val="24"/>
            <w:szCs w:val="24"/>
          </w:rPr>
          <w:t>графе 2</w:t>
        </w:r>
      </w:hyperlink>
      <w:r w:rsidRPr="00544F6E">
        <w:rPr>
          <w:rFonts w:ascii="Times New Roman" w:hAnsi="Times New Roman" w:cs="Times New Roman"/>
          <w:sz w:val="24"/>
          <w:szCs w:val="24"/>
        </w:rPr>
        <w:t xml:space="preserve"> (рассчитывается как сумма </w:t>
      </w:r>
      <w:hyperlink w:anchor="P345">
        <w:r w:rsidRPr="00544F6E">
          <w:rPr>
            <w:rFonts w:ascii="Times New Roman" w:hAnsi="Times New Roman" w:cs="Times New Roman"/>
            <w:sz w:val="24"/>
            <w:szCs w:val="24"/>
          </w:rPr>
          <w:t>граф 8</w:t>
        </w:r>
      </w:hyperlink>
      <w:r w:rsidRPr="00544F6E">
        <w:rPr>
          <w:rFonts w:ascii="Times New Roman" w:hAnsi="Times New Roman" w:cs="Times New Roman"/>
          <w:sz w:val="24"/>
          <w:szCs w:val="24"/>
        </w:rPr>
        <w:t xml:space="preserve"> - </w:t>
      </w:r>
      <w:hyperlink w:anchor="P347">
        <w:r w:rsidRPr="00544F6E">
          <w:rPr>
            <w:rFonts w:ascii="Times New Roman" w:hAnsi="Times New Roman" w:cs="Times New Roman"/>
            <w:sz w:val="24"/>
            <w:szCs w:val="24"/>
          </w:rPr>
          <w:t>10</w:t>
        </w:r>
      </w:hyperlink>
      <w:r w:rsidRPr="00544F6E">
        <w:rPr>
          <w:rFonts w:ascii="Times New Roman" w:hAnsi="Times New Roman" w:cs="Times New Roman"/>
          <w:sz w:val="24"/>
          <w:szCs w:val="24"/>
        </w:rPr>
        <w:t xml:space="preserve">), без указания кода бюджетной классификации в </w:t>
      </w:r>
      <w:hyperlink w:anchor="P344">
        <w:r w:rsidRPr="00544F6E">
          <w:rPr>
            <w:rFonts w:ascii="Times New Roman" w:hAnsi="Times New Roman" w:cs="Times New Roman"/>
            <w:sz w:val="24"/>
            <w:szCs w:val="24"/>
          </w:rPr>
          <w:t>графе 7</w:t>
        </w:r>
      </w:hyperlink>
      <w:r w:rsidRPr="00544F6E">
        <w:rPr>
          <w:rFonts w:ascii="Times New Roman" w:hAnsi="Times New Roman" w:cs="Times New Roman"/>
          <w:sz w:val="24"/>
          <w:szCs w:val="24"/>
        </w:rPr>
        <w:t>;</w:t>
      </w:r>
    </w:p>
    <w:p w14:paraId="03A610EC"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proofErr w:type="gramStart"/>
      <w:r w:rsidRPr="00544F6E">
        <w:rPr>
          <w:rFonts w:ascii="Times New Roman" w:hAnsi="Times New Roman" w:cs="Times New Roman"/>
          <w:sz w:val="24"/>
          <w:szCs w:val="24"/>
        </w:rPr>
        <w:t xml:space="preserve">в </w:t>
      </w:r>
      <w:hyperlink w:anchor="P349">
        <w:r w:rsidRPr="00544F6E">
          <w:rPr>
            <w:rFonts w:ascii="Times New Roman" w:hAnsi="Times New Roman" w:cs="Times New Roman"/>
            <w:sz w:val="24"/>
            <w:szCs w:val="24"/>
          </w:rPr>
          <w:t>графе 12</w:t>
        </w:r>
      </w:hyperlink>
      <w:r w:rsidRPr="00544F6E">
        <w:rPr>
          <w:rFonts w:ascii="Times New Roman" w:hAnsi="Times New Roman" w:cs="Times New Roman"/>
          <w:sz w:val="24"/>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339">
        <w:r w:rsidRPr="00544F6E">
          <w:rPr>
            <w:rFonts w:ascii="Times New Roman" w:hAnsi="Times New Roman" w:cs="Times New Roman"/>
            <w:sz w:val="24"/>
            <w:szCs w:val="24"/>
          </w:rPr>
          <w:t>графе 2</w:t>
        </w:r>
      </w:hyperlink>
      <w:r w:rsidRPr="00544F6E">
        <w:rPr>
          <w:rFonts w:ascii="Times New Roman" w:hAnsi="Times New Roman" w:cs="Times New Roman"/>
          <w:sz w:val="24"/>
          <w:szCs w:val="24"/>
        </w:rPr>
        <w:t>, и коду бюджетной классификации</w:t>
      </w:r>
      <w:proofErr w:type="gramEnd"/>
      <w:r w:rsidRPr="00544F6E">
        <w:rPr>
          <w:rFonts w:ascii="Times New Roman" w:hAnsi="Times New Roman" w:cs="Times New Roman"/>
          <w:sz w:val="24"/>
          <w:szCs w:val="24"/>
        </w:rPr>
        <w:t xml:space="preserve">, </w:t>
      </w:r>
      <w:proofErr w:type="gramStart"/>
      <w:r w:rsidRPr="00544F6E">
        <w:rPr>
          <w:rFonts w:ascii="Times New Roman" w:hAnsi="Times New Roman" w:cs="Times New Roman"/>
          <w:sz w:val="24"/>
          <w:szCs w:val="24"/>
        </w:rPr>
        <w:t>указанному</w:t>
      </w:r>
      <w:proofErr w:type="gramEnd"/>
      <w:r w:rsidRPr="00544F6E">
        <w:rPr>
          <w:rFonts w:ascii="Times New Roman" w:hAnsi="Times New Roman" w:cs="Times New Roman"/>
          <w:sz w:val="24"/>
          <w:szCs w:val="24"/>
        </w:rPr>
        <w:t xml:space="preserve"> в </w:t>
      </w:r>
      <w:hyperlink w:anchor="P344">
        <w:r w:rsidRPr="00544F6E">
          <w:rPr>
            <w:rFonts w:ascii="Times New Roman" w:hAnsi="Times New Roman" w:cs="Times New Roman"/>
            <w:sz w:val="24"/>
            <w:szCs w:val="24"/>
          </w:rPr>
          <w:t>графе 7</w:t>
        </w:r>
      </w:hyperlink>
      <w:r w:rsidRPr="00544F6E">
        <w:rPr>
          <w:rFonts w:ascii="Times New Roman" w:hAnsi="Times New Roman" w:cs="Times New Roman"/>
          <w:sz w:val="24"/>
          <w:szCs w:val="24"/>
        </w:rPr>
        <w:t>.</w:t>
      </w:r>
    </w:p>
    <w:p w14:paraId="14E3E0B0"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случае если учреждению (подразделению) </w:t>
      </w:r>
      <w:proofErr w:type="gramStart"/>
      <w:r w:rsidRPr="00544F6E">
        <w:rPr>
          <w:rFonts w:ascii="Times New Roman" w:hAnsi="Times New Roman" w:cs="Times New Roman"/>
          <w:sz w:val="24"/>
          <w:szCs w:val="24"/>
        </w:rPr>
        <w:t>предоставляются несколько целевых субсидий показатели поступлений выплат в Сведениях отражаются</w:t>
      </w:r>
      <w:proofErr w:type="gramEnd"/>
      <w:r w:rsidRPr="00544F6E">
        <w:rPr>
          <w:rFonts w:ascii="Times New Roman" w:hAnsi="Times New Roman" w:cs="Times New Roman"/>
          <w:sz w:val="24"/>
          <w:szCs w:val="24"/>
        </w:rPr>
        <w:t xml:space="preserve"> с формированием промежуточных итогов по каждой целевой субсидии.</w:t>
      </w:r>
    </w:p>
    <w:p w14:paraId="052F8733" w14:textId="77777777" w:rsidR="001C11BE" w:rsidRPr="00544F6E" w:rsidRDefault="001C11BE" w:rsidP="001C11BE">
      <w:pPr>
        <w:pStyle w:val="ConsPlusNormal"/>
        <w:spacing w:before="220"/>
        <w:ind w:firstLine="540"/>
        <w:jc w:val="both"/>
        <w:rPr>
          <w:rFonts w:ascii="Times New Roman" w:hAnsi="Times New Roman" w:cs="Times New Roman"/>
          <w:sz w:val="24"/>
          <w:szCs w:val="24"/>
        </w:rPr>
      </w:pPr>
      <w:r w:rsidRPr="00544F6E">
        <w:rPr>
          <w:rFonts w:ascii="Times New Roman" w:hAnsi="Times New Roman" w:cs="Times New Roman"/>
          <w:sz w:val="24"/>
          <w:szCs w:val="24"/>
        </w:rPr>
        <w:t xml:space="preserve">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w:t>
      </w:r>
      <w:proofErr w:type="gramStart"/>
      <w:r w:rsidRPr="00544F6E">
        <w:rPr>
          <w:rFonts w:ascii="Times New Roman" w:hAnsi="Times New Roman" w:cs="Times New Roman"/>
          <w:sz w:val="24"/>
          <w:szCs w:val="24"/>
        </w:rPr>
        <w:t>группы вида источников финансирования дефицитов бюджетов</w:t>
      </w:r>
      <w:proofErr w:type="gramEnd"/>
      <w:r w:rsidRPr="00544F6E">
        <w:rPr>
          <w:rFonts w:ascii="Times New Roman" w:hAnsi="Times New Roman" w:cs="Times New Roman"/>
          <w:sz w:val="24"/>
          <w:szCs w:val="24"/>
        </w:rPr>
        <w:t>.</w:t>
      </w:r>
    </w:p>
    <w:p w14:paraId="0B62590B" w14:textId="3B25D450" w:rsidR="001C11BE" w:rsidRPr="00544F6E" w:rsidRDefault="001C11BE" w:rsidP="001C11BE">
      <w:pPr>
        <w:pStyle w:val="ConsPlusNormal"/>
        <w:jc w:val="both"/>
        <w:rPr>
          <w:rFonts w:ascii="Times New Roman" w:hAnsi="Times New Roman" w:cs="Times New Roman"/>
          <w:sz w:val="24"/>
          <w:szCs w:val="24"/>
        </w:rPr>
      </w:pPr>
    </w:p>
    <w:p w14:paraId="354ECDDD" w14:textId="2B3C7818" w:rsidR="00544F6E" w:rsidRPr="00544F6E" w:rsidRDefault="00544F6E" w:rsidP="001C11BE">
      <w:pPr>
        <w:pStyle w:val="ConsPlusNormal"/>
        <w:jc w:val="both"/>
        <w:rPr>
          <w:rFonts w:ascii="Times New Roman" w:hAnsi="Times New Roman" w:cs="Times New Roman"/>
          <w:sz w:val="24"/>
          <w:szCs w:val="24"/>
        </w:rPr>
      </w:pPr>
    </w:p>
    <w:p w14:paraId="49D7FE45" w14:textId="7E4276D4" w:rsidR="00544F6E" w:rsidRPr="00544F6E" w:rsidRDefault="00544F6E" w:rsidP="001C11BE">
      <w:pPr>
        <w:pStyle w:val="ConsPlusNormal"/>
        <w:jc w:val="both"/>
        <w:rPr>
          <w:rFonts w:ascii="Times New Roman" w:hAnsi="Times New Roman" w:cs="Times New Roman"/>
          <w:sz w:val="24"/>
          <w:szCs w:val="24"/>
        </w:rPr>
      </w:pPr>
    </w:p>
    <w:p w14:paraId="56D59415" w14:textId="5A9EC737" w:rsidR="00544F6E" w:rsidRPr="00544F6E" w:rsidRDefault="00544F6E" w:rsidP="001C11BE">
      <w:pPr>
        <w:pStyle w:val="ConsPlusNormal"/>
        <w:jc w:val="both"/>
        <w:rPr>
          <w:rFonts w:ascii="Times New Roman" w:hAnsi="Times New Roman" w:cs="Times New Roman"/>
          <w:sz w:val="24"/>
          <w:szCs w:val="24"/>
        </w:rPr>
      </w:pPr>
    </w:p>
    <w:p w14:paraId="184D5DCD" w14:textId="6B144CA0" w:rsidR="00544F6E" w:rsidRPr="00544F6E" w:rsidRDefault="00544F6E" w:rsidP="001C11BE">
      <w:pPr>
        <w:pStyle w:val="ConsPlusNormal"/>
        <w:jc w:val="both"/>
        <w:rPr>
          <w:rFonts w:ascii="Times New Roman" w:hAnsi="Times New Roman" w:cs="Times New Roman"/>
          <w:sz w:val="24"/>
          <w:szCs w:val="24"/>
        </w:rPr>
      </w:pPr>
    </w:p>
    <w:p w14:paraId="04CC7716" w14:textId="33013C44" w:rsidR="00544F6E" w:rsidRPr="00544F6E" w:rsidRDefault="00544F6E" w:rsidP="001C11BE">
      <w:pPr>
        <w:pStyle w:val="ConsPlusNormal"/>
        <w:jc w:val="both"/>
        <w:rPr>
          <w:rFonts w:ascii="Times New Roman" w:hAnsi="Times New Roman" w:cs="Times New Roman"/>
          <w:sz w:val="24"/>
          <w:szCs w:val="24"/>
        </w:rPr>
      </w:pPr>
    </w:p>
    <w:p w14:paraId="5171DC29" w14:textId="1817FA79" w:rsidR="00544F6E" w:rsidRPr="00544F6E" w:rsidRDefault="00544F6E" w:rsidP="001C11BE">
      <w:pPr>
        <w:pStyle w:val="ConsPlusNormal"/>
        <w:jc w:val="both"/>
        <w:rPr>
          <w:rFonts w:ascii="Times New Roman" w:hAnsi="Times New Roman" w:cs="Times New Roman"/>
          <w:sz w:val="24"/>
          <w:szCs w:val="24"/>
        </w:rPr>
      </w:pPr>
    </w:p>
    <w:p w14:paraId="6AF0A4CF" w14:textId="2CEF8386" w:rsidR="00544F6E" w:rsidRPr="00544F6E" w:rsidRDefault="00544F6E" w:rsidP="001C11BE">
      <w:pPr>
        <w:pStyle w:val="ConsPlusNormal"/>
        <w:jc w:val="both"/>
        <w:rPr>
          <w:rFonts w:ascii="Times New Roman" w:hAnsi="Times New Roman" w:cs="Times New Roman"/>
          <w:sz w:val="24"/>
          <w:szCs w:val="24"/>
        </w:rPr>
      </w:pPr>
    </w:p>
    <w:p w14:paraId="7B957BED" w14:textId="30C0218B" w:rsidR="00544F6E" w:rsidRPr="00544F6E" w:rsidRDefault="00544F6E" w:rsidP="001C11BE">
      <w:pPr>
        <w:pStyle w:val="ConsPlusNormal"/>
        <w:jc w:val="both"/>
        <w:rPr>
          <w:rFonts w:ascii="Times New Roman" w:hAnsi="Times New Roman" w:cs="Times New Roman"/>
          <w:sz w:val="24"/>
          <w:szCs w:val="24"/>
        </w:rPr>
      </w:pPr>
    </w:p>
    <w:p w14:paraId="55D3A172" w14:textId="32E564FC" w:rsidR="00544F6E" w:rsidRPr="00544F6E" w:rsidRDefault="00544F6E" w:rsidP="001C11BE">
      <w:pPr>
        <w:pStyle w:val="ConsPlusNormal"/>
        <w:jc w:val="both"/>
        <w:rPr>
          <w:rFonts w:ascii="Times New Roman" w:hAnsi="Times New Roman" w:cs="Times New Roman"/>
          <w:sz w:val="24"/>
          <w:szCs w:val="24"/>
        </w:rPr>
      </w:pPr>
    </w:p>
    <w:p w14:paraId="255FF7D5" w14:textId="1FED39E8" w:rsidR="00544F6E" w:rsidRDefault="00544F6E" w:rsidP="001C11BE">
      <w:pPr>
        <w:pStyle w:val="ConsPlusNormal"/>
        <w:jc w:val="both"/>
        <w:rPr>
          <w:rFonts w:ascii="Times New Roman" w:hAnsi="Times New Roman" w:cs="Times New Roman"/>
          <w:sz w:val="24"/>
          <w:szCs w:val="24"/>
        </w:rPr>
      </w:pPr>
    </w:p>
    <w:p w14:paraId="6AD339F1" w14:textId="4462C963" w:rsidR="00A26517" w:rsidRDefault="00A26517" w:rsidP="001C11BE">
      <w:pPr>
        <w:pStyle w:val="ConsPlusNormal"/>
        <w:jc w:val="both"/>
        <w:rPr>
          <w:rFonts w:ascii="Times New Roman" w:hAnsi="Times New Roman" w:cs="Times New Roman"/>
          <w:sz w:val="24"/>
          <w:szCs w:val="24"/>
        </w:rPr>
      </w:pPr>
    </w:p>
    <w:p w14:paraId="1CD4B81A" w14:textId="77777777" w:rsidR="00A26517" w:rsidRPr="00544F6E" w:rsidRDefault="00A26517" w:rsidP="001C11BE">
      <w:pPr>
        <w:pStyle w:val="ConsPlusNormal"/>
        <w:jc w:val="both"/>
        <w:rPr>
          <w:rFonts w:ascii="Times New Roman" w:hAnsi="Times New Roman" w:cs="Times New Roman"/>
          <w:sz w:val="24"/>
          <w:szCs w:val="24"/>
        </w:rPr>
      </w:pPr>
    </w:p>
    <w:p w14:paraId="16E3BD34" w14:textId="39DE3C0C" w:rsidR="00544F6E" w:rsidRPr="00544F6E" w:rsidRDefault="00544F6E" w:rsidP="001C11BE">
      <w:pPr>
        <w:pStyle w:val="ConsPlusNormal"/>
        <w:jc w:val="both"/>
        <w:rPr>
          <w:rFonts w:ascii="Times New Roman" w:hAnsi="Times New Roman" w:cs="Times New Roman"/>
          <w:sz w:val="24"/>
          <w:szCs w:val="24"/>
        </w:rPr>
      </w:pPr>
    </w:p>
    <w:p w14:paraId="1DB26F21" w14:textId="615E0580" w:rsidR="00544F6E" w:rsidRPr="00544F6E" w:rsidRDefault="00544F6E" w:rsidP="001C11BE">
      <w:pPr>
        <w:pStyle w:val="ConsPlusNormal"/>
        <w:jc w:val="both"/>
        <w:rPr>
          <w:rFonts w:ascii="Times New Roman" w:hAnsi="Times New Roman" w:cs="Times New Roman"/>
          <w:sz w:val="24"/>
          <w:szCs w:val="24"/>
        </w:rPr>
      </w:pPr>
    </w:p>
    <w:p w14:paraId="6F05E866" w14:textId="77777777" w:rsidR="00544F6E" w:rsidRPr="00544F6E" w:rsidRDefault="00544F6E" w:rsidP="001C11BE">
      <w:pPr>
        <w:pStyle w:val="ConsPlusNormal"/>
        <w:jc w:val="both"/>
        <w:rPr>
          <w:rFonts w:ascii="Times New Roman" w:hAnsi="Times New Roman" w:cs="Times New Roman"/>
          <w:sz w:val="24"/>
          <w:szCs w:val="24"/>
        </w:rPr>
      </w:pPr>
    </w:p>
    <w:p w14:paraId="56FEA03C" w14:textId="77777777" w:rsidR="001C11BE" w:rsidRPr="00544F6E" w:rsidRDefault="001C11BE" w:rsidP="001C11BE">
      <w:pPr>
        <w:pStyle w:val="ConsPlusNormal"/>
        <w:jc w:val="right"/>
        <w:outlineLvl w:val="1"/>
      </w:pPr>
    </w:p>
    <w:p w14:paraId="01560234" w14:textId="77777777" w:rsidR="001C11BE" w:rsidRPr="00544F6E" w:rsidRDefault="001C11BE" w:rsidP="001C11BE">
      <w:pPr>
        <w:pStyle w:val="ConsPlusNormal"/>
        <w:jc w:val="right"/>
        <w:outlineLvl w:val="1"/>
      </w:pPr>
      <w:r w:rsidRPr="00544F6E">
        <w:t>Приложение N 1</w:t>
      </w:r>
    </w:p>
    <w:p w14:paraId="5B9F47A6" w14:textId="77777777" w:rsidR="001C11BE" w:rsidRPr="00544F6E" w:rsidRDefault="001C11BE" w:rsidP="001C11BE">
      <w:pPr>
        <w:pStyle w:val="ConsPlusNormal"/>
        <w:jc w:val="right"/>
      </w:pPr>
      <w:r w:rsidRPr="00544F6E">
        <w:t>к Порядку санкционирования</w:t>
      </w:r>
    </w:p>
    <w:p w14:paraId="088CA571" w14:textId="0E22C613" w:rsidR="001C11BE" w:rsidRPr="00544F6E" w:rsidRDefault="001C11BE" w:rsidP="001C11BE">
      <w:pPr>
        <w:pStyle w:val="ConsPlusNormal"/>
        <w:jc w:val="right"/>
      </w:pPr>
      <w:r w:rsidRPr="00544F6E">
        <w:t xml:space="preserve">расходов </w:t>
      </w:r>
      <w:bookmarkStart w:id="22" w:name="_Hlk153953531"/>
      <w:r w:rsidR="00A26517">
        <w:t>муниципальных</w:t>
      </w:r>
      <w:r w:rsidRPr="00544F6E">
        <w:t xml:space="preserve"> </w:t>
      </w:r>
      <w:bookmarkEnd w:id="22"/>
      <w:r w:rsidRPr="00544F6E">
        <w:t>бюджетных</w:t>
      </w:r>
    </w:p>
    <w:p w14:paraId="16B3A1D7" w14:textId="5EE6B1E0" w:rsidR="001C11BE" w:rsidRPr="00544F6E" w:rsidRDefault="001C11BE" w:rsidP="001C11BE">
      <w:pPr>
        <w:pStyle w:val="ConsPlusNormal"/>
        <w:jc w:val="right"/>
      </w:pPr>
      <w:r w:rsidRPr="00544F6E">
        <w:t xml:space="preserve">учреждений и </w:t>
      </w:r>
      <w:r w:rsidR="00A26517" w:rsidRPr="00A26517">
        <w:t xml:space="preserve">муниципальных </w:t>
      </w:r>
      <w:r w:rsidRPr="00544F6E">
        <w:t>автономных</w:t>
      </w:r>
    </w:p>
    <w:p w14:paraId="04547B04" w14:textId="77777777" w:rsidR="001C11BE" w:rsidRPr="00544F6E" w:rsidRDefault="001C11BE" w:rsidP="001C11BE">
      <w:pPr>
        <w:pStyle w:val="ConsPlusNormal"/>
        <w:jc w:val="right"/>
      </w:pPr>
      <w:r w:rsidRPr="00544F6E">
        <w:t>учреждений, лицевые счета которым</w:t>
      </w:r>
    </w:p>
    <w:p w14:paraId="38000DFD" w14:textId="77777777" w:rsidR="001C11BE" w:rsidRPr="00544F6E" w:rsidRDefault="001C11BE" w:rsidP="001C11BE">
      <w:pPr>
        <w:pStyle w:val="ConsPlusNormal"/>
        <w:jc w:val="right"/>
      </w:pPr>
      <w:proofErr w:type="gramStart"/>
      <w:r w:rsidRPr="00544F6E">
        <w:t>открыты</w:t>
      </w:r>
      <w:proofErr w:type="gramEnd"/>
      <w:r w:rsidRPr="00544F6E">
        <w:t xml:space="preserve"> в территориальных органах</w:t>
      </w:r>
    </w:p>
    <w:p w14:paraId="75256BF6" w14:textId="77777777" w:rsidR="001C11BE" w:rsidRPr="00544F6E" w:rsidRDefault="001C11BE" w:rsidP="001C11BE">
      <w:pPr>
        <w:pStyle w:val="ConsPlusNormal"/>
        <w:jc w:val="right"/>
      </w:pPr>
      <w:r w:rsidRPr="00544F6E">
        <w:t>Федерального казначейства, источником</w:t>
      </w:r>
    </w:p>
    <w:p w14:paraId="37ABC064" w14:textId="77777777" w:rsidR="001C11BE" w:rsidRPr="00544F6E" w:rsidRDefault="001C11BE" w:rsidP="001C11BE">
      <w:pPr>
        <w:pStyle w:val="ConsPlusNormal"/>
        <w:jc w:val="right"/>
      </w:pPr>
      <w:r w:rsidRPr="00544F6E">
        <w:t xml:space="preserve">финансового </w:t>
      </w:r>
      <w:proofErr w:type="gramStart"/>
      <w:r w:rsidRPr="00544F6E">
        <w:t>обеспечения</w:t>
      </w:r>
      <w:proofErr w:type="gramEnd"/>
      <w:r w:rsidRPr="00544F6E">
        <w:t xml:space="preserve"> которых</w:t>
      </w:r>
    </w:p>
    <w:p w14:paraId="53009844" w14:textId="77777777" w:rsidR="001C11BE" w:rsidRPr="00544F6E" w:rsidRDefault="001C11BE" w:rsidP="001C11BE">
      <w:pPr>
        <w:pStyle w:val="ConsPlusNormal"/>
        <w:jc w:val="right"/>
      </w:pPr>
      <w:r w:rsidRPr="00544F6E">
        <w:t>являются субсидии, полученные</w:t>
      </w:r>
    </w:p>
    <w:p w14:paraId="58DE3DAC" w14:textId="77777777" w:rsidR="001C11BE" w:rsidRPr="00544F6E" w:rsidRDefault="001C11BE" w:rsidP="001C11BE">
      <w:pPr>
        <w:pStyle w:val="ConsPlusNormal"/>
        <w:jc w:val="right"/>
      </w:pPr>
      <w:r w:rsidRPr="00544F6E">
        <w:t>в соответствии с абзацем вторым</w:t>
      </w:r>
    </w:p>
    <w:p w14:paraId="60F0C893" w14:textId="089DFE55" w:rsidR="001C11BE" w:rsidRPr="00544F6E" w:rsidRDefault="001C11BE" w:rsidP="001C11BE">
      <w:pPr>
        <w:pStyle w:val="ConsPlusNormal"/>
        <w:jc w:val="right"/>
      </w:pPr>
      <w:r w:rsidRPr="00544F6E">
        <w:t xml:space="preserve">пункта 1 статьи 78.1 и </w:t>
      </w:r>
      <w:r w:rsidR="00544F6E" w:rsidRPr="00544F6E">
        <w:t>с пунктом 1 статьи 78.2</w:t>
      </w:r>
    </w:p>
    <w:p w14:paraId="058AADC9" w14:textId="7E615A34" w:rsidR="001C11BE" w:rsidRPr="00544F6E" w:rsidRDefault="001C11BE" w:rsidP="00A26517">
      <w:pPr>
        <w:pStyle w:val="ConsPlusNormal"/>
        <w:jc w:val="right"/>
      </w:pPr>
      <w:r w:rsidRPr="00544F6E">
        <w:t>Бюджетного кодекса Российской</w:t>
      </w:r>
      <w:r w:rsidR="0063314D">
        <w:t xml:space="preserve"> </w:t>
      </w:r>
      <w:r w:rsidRPr="00544F6E">
        <w:t>Федерации</w:t>
      </w:r>
    </w:p>
    <w:p w14:paraId="34399FCF" w14:textId="77777777" w:rsidR="001C11BE" w:rsidRPr="00544F6E" w:rsidRDefault="001C11BE" w:rsidP="001C11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4F6E" w:rsidRPr="00544F6E" w14:paraId="6D21DF8D" w14:textId="77777777" w:rsidTr="00B252FC">
        <w:tc>
          <w:tcPr>
            <w:tcW w:w="60" w:type="dxa"/>
            <w:tcBorders>
              <w:top w:val="nil"/>
              <w:left w:val="nil"/>
              <w:bottom w:val="nil"/>
              <w:right w:val="nil"/>
            </w:tcBorders>
            <w:shd w:val="clear" w:color="auto" w:fill="CED3F1"/>
            <w:tcMar>
              <w:top w:w="0" w:type="dxa"/>
              <w:left w:w="0" w:type="dxa"/>
              <w:bottom w:w="0" w:type="dxa"/>
              <w:right w:w="0" w:type="dxa"/>
            </w:tcMar>
          </w:tcPr>
          <w:p w14:paraId="21B48CFC" w14:textId="77777777" w:rsidR="001C11BE" w:rsidRPr="00544F6E" w:rsidRDefault="001C11BE" w:rsidP="00B25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916FA6" w14:textId="77777777" w:rsidR="001C11BE" w:rsidRPr="00544F6E" w:rsidRDefault="001C11BE" w:rsidP="00B25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4ED73" w14:textId="77777777" w:rsidR="001C11BE" w:rsidRPr="00544F6E" w:rsidRDefault="001C11BE" w:rsidP="00B252FC">
            <w:pPr>
              <w:pStyle w:val="ConsPlusNormal"/>
              <w:jc w:val="center"/>
            </w:pPr>
            <w:r w:rsidRPr="00544F6E">
              <w:t>Список изменяющих документов</w:t>
            </w:r>
          </w:p>
          <w:p w14:paraId="04C62CD2" w14:textId="77CE8AE0" w:rsidR="001C11BE" w:rsidRPr="00544F6E" w:rsidRDefault="001C11BE" w:rsidP="00B252FC">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14:paraId="41B2382D" w14:textId="77777777" w:rsidR="001C11BE" w:rsidRPr="00544F6E" w:rsidRDefault="001C11BE" w:rsidP="00B252FC">
            <w:pPr>
              <w:pStyle w:val="ConsPlusNormal"/>
            </w:pPr>
          </w:p>
        </w:tc>
      </w:tr>
    </w:tbl>
    <w:p w14:paraId="478A0FD2" w14:textId="77777777" w:rsidR="001C11BE" w:rsidRPr="00544F6E" w:rsidRDefault="001C11BE" w:rsidP="001C11BE">
      <w:pPr>
        <w:pStyle w:val="ConsPlusNormal"/>
        <w:jc w:val="both"/>
      </w:pPr>
    </w:p>
    <w:p w14:paraId="168DBED6" w14:textId="77777777" w:rsidR="001C11BE" w:rsidRPr="00544F6E" w:rsidRDefault="001C11BE" w:rsidP="001C11BE">
      <w:pPr>
        <w:pStyle w:val="ConsPlusNonformat"/>
        <w:jc w:val="both"/>
      </w:pPr>
      <w:r w:rsidRPr="00544F6E">
        <w:t xml:space="preserve">                                        УТВЕРЖДАЮ</w:t>
      </w:r>
    </w:p>
    <w:p w14:paraId="56DEDF86" w14:textId="77777777" w:rsidR="001C11BE" w:rsidRPr="00544F6E" w:rsidRDefault="001C11BE" w:rsidP="001C11BE">
      <w:pPr>
        <w:pStyle w:val="ConsPlusNonformat"/>
        <w:jc w:val="both"/>
      </w:pPr>
      <w:r w:rsidRPr="00544F6E">
        <w:t xml:space="preserve">              _____________________________________________________________</w:t>
      </w:r>
    </w:p>
    <w:p w14:paraId="3F31F1F8" w14:textId="77777777" w:rsidR="001C11BE" w:rsidRPr="00544F6E" w:rsidRDefault="001C11BE" w:rsidP="001C11BE">
      <w:pPr>
        <w:pStyle w:val="ConsPlusNonformat"/>
        <w:jc w:val="both"/>
      </w:pPr>
      <w:r w:rsidRPr="00544F6E">
        <w:t xml:space="preserve">              </w:t>
      </w:r>
      <w:proofErr w:type="gramStart"/>
      <w:r w:rsidRPr="00544F6E">
        <w:t>(должность лица, утверждающего документ; наименование органа,</w:t>
      </w:r>
      <w:proofErr w:type="gramEnd"/>
    </w:p>
    <w:p w14:paraId="7A1C8C36" w14:textId="77777777" w:rsidR="001C11BE" w:rsidRPr="00544F6E" w:rsidRDefault="001C11BE" w:rsidP="001C11BE">
      <w:pPr>
        <w:pStyle w:val="ConsPlusNonformat"/>
        <w:jc w:val="both"/>
      </w:pPr>
      <w:r w:rsidRPr="00544F6E">
        <w:t xml:space="preserve">              _____________________________________________________________</w:t>
      </w:r>
    </w:p>
    <w:p w14:paraId="343BDAA5" w14:textId="77777777" w:rsidR="001C11BE" w:rsidRPr="00544F6E" w:rsidRDefault="001C11BE" w:rsidP="001C11BE">
      <w:pPr>
        <w:pStyle w:val="ConsPlusNonformat"/>
        <w:jc w:val="both"/>
      </w:pPr>
      <w:r w:rsidRPr="00544F6E">
        <w:t xml:space="preserve">              осуществляющего функции и полномочия учредителя (учреждения)</w:t>
      </w:r>
    </w:p>
    <w:p w14:paraId="773FBC7C" w14:textId="77777777" w:rsidR="001C11BE" w:rsidRPr="00544F6E" w:rsidRDefault="001C11BE" w:rsidP="001C11BE">
      <w:pPr>
        <w:pStyle w:val="ConsPlusNonformat"/>
        <w:jc w:val="both"/>
      </w:pPr>
    </w:p>
    <w:p w14:paraId="632EEB5D" w14:textId="77777777" w:rsidR="001C11BE" w:rsidRPr="00544F6E" w:rsidRDefault="001C11BE" w:rsidP="001C11BE">
      <w:pPr>
        <w:pStyle w:val="ConsPlusNonformat"/>
        <w:jc w:val="both"/>
      </w:pPr>
    </w:p>
    <w:p w14:paraId="1A08349E" w14:textId="77777777" w:rsidR="001C11BE" w:rsidRPr="00544F6E" w:rsidRDefault="001C11BE" w:rsidP="001C11BE">
      <w:pPr>
        <w:pStyle w:val="ConsPlusNonformat"/>
        <w:jc w:val="both"/>
      </w:pPr>
      <w:r w:rsidRPr="00544F6E">
        <w:t xml:space="preserve">               _________________ _________________________________________</w:t>
      </w:r>
    </w:p>
    <w:p w14:paraId="47D73F1B" w14:textId="77777777" w:rsidR="001C11BE" w:rsidRPr="00544F6E" w:rsidRDefault="001C11BE" w:rsidP="001C11BE">
      <w:pPr>
        <w:pStyle w:val="ConsPlusNonformat"/>
        <w:jc w:val="both"/>
      </w:pPr>
      <w:r w:rsidRPr="00544F6E">
        <w:t xml:space="preserve">                   (подпись)               (расшифровка подписи)</w:t>
      </w:r>
    </w:p>
    <w:p w14:paraId="279CC102" w14:textId="77777777" w:rsidR="001C11BE" w:rsidRPr="00544F6E" w:rsidRDefault="001C11BE" w:rsidP="001C11BE">
      <w:pPr>
        <w:pStyle w:val="ConsPlusNonformat"/>
        <w:jc w:val="both"/>
      </w:pPr>
    </w:p>
    <w:p w14:paraId="43A5272B" w14:textId="77777777" w:rsidR="001C11BE" w:rsidRPr="00544F6E" w:rsidRDefault="001C11BE" w:rsidP="001C11BE">
      <w:pPr>
        <w:pStyle w:val="ConsPlusNonformat"/>
        <w:jc w:val="both"/>
      </w:pPr>
      <w:r w:rsidRPr="00544F6E">
        <w:t xml:space="preserve">               "__" ______ 20__ г.</w:t>
      </w:r>
    </w:p>
    <w:p w14:paraId="31DC745D" w14:textId="77777777" w:rsidR="001C11BE" w:rsidRPr="00544F6E" w:rsidRDefault="001C11BE" w:rsidP="001C11BE">
      <w:pPr>
        <w:pStyle w:val="ConsPlusNonformat"/>
        <w:jc w:val="both"/>
      </w:pPr>
    </w:p>
    <w:p w14:paraId="5FB91895" w14:textId="33C905E5" w:rsidR="001C11BE" w:rsidRPr="00544F6E" w:rsidRDefault="001C11BE" w:rsidP="00777317">
      <w:pPr>
        <w:pStyle w:val="ConsPlusNonformat"/>
        <w:jc w:val="both"/>
      </w:pPr>
      <w:bookmarkStart w:id="23" w:name="P260"/>
      <w:bookmarkEnd w:id="23"/>
      <w:r w:rsidRPr="00544F6E">
        <w:t xml:space="preserve">                                 </w:t>
      </w:r>
    </w:p>
    <w:p w14:paraId="5AF0F64D" w14:textId="77777777" w:rsidR="001C11BE" w:rsidRPr="00544F6E" w:rsidRDefault="001C11BE" w:rsidP="001C11BE">
      <w:pPr>
        <w:pStyle w:val="ConsPlusNormal"/>
        <w:jc w:val="both"/>
      </w:pPr>
    </w:p>
    <w:p w14:paraId="6925D092" w14:textId="77777777" w:rsidR="001C11BE" w:rsidRPr="00544F6E" w:rsidRDefault="001C11BE" w:rsidP="001C11BE">
      <w:pPr>
        <w:pStyle w:val="ConsPlusNormal"/>
        <w:sectPr w:rsidR="001C11BE" w:rsidRPr="00544F6E" w:rsidSect="00841B4A">
          <w:pgSz w:w="11906" w:h="16838"/>
          <w:pgMar w:top="1134" w:right="850"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5"/>
        <w:gridCol w:w="3772"/>
        <w:gridCol w:w="3607"/>
        <w:gridCol w:w="1394"/>
      </w:tblGrid>
      <w:tr w:rsidR="00544F6E" w:rsidRPr="00544F6E" w14:paraId="31B69F23" w14:textId="77777777" w:rsidTr="00777317">
        <w:trPr>
          <w:trHeight w:val="211"/>
        </w:trPr>
        <w:tc>
          <w:tcPr>
            <w:tcW w:w="5085" w:type="dxa"/>
            <w:tcBorders>
              <w:top w:val="nil"/>
              <w:left w:val="nil"/>
              <w:bottom w:val="nil"/>
              <w:right w:val="nil"/>
            </w:tcBorders>
          </w:tcPr>
          <w:p w14:paraId="6ABF60C1" w14:textId="77777777" w:rsidR="001C11BE" w:rsidRPr="00544F6E" w:rsidRDefault="001C11BE" w:rsidP="00777317">
            <w:pPr>
              <w:pStyle w:val="ConsPlusNonformat"/>
              <w:jc w:val="center"/>
            </w:pPr>
          </w:p>
        </w:tc>
        <w:tc>
          <w:tcPr>
            <w:tcW w:w="3772" w:type="dxa"/>
            <w:tcBorders>
              <w:top w:val="nil"/>
              <w:left w:val="nil"/>
              <w:bottom w:val="nil"/>
              <w:right w:val="nil"/>
            </w:tcBorders>
          </w:tcPr>
          <w:p w14:paraId="609AF57F" w14:textId="77777777" w:rsidR="00777317" w:rsidRPr="00544F6E" w:rsidRDefault="00777317" w:rsidP="00777317">
            <w:pPr>
              <w:pStyle w:val="ConsPlusNonformat"/>
              <w:jc w:val="center"/>
            </w:pPr>
            <w:r w:rsidRPr="00544F6E">
              <w:t>СВЕДЕНИЯ ОБ ОПЕРАЦИЯХ С ЦЕЛЕВЫМИ</w:t>
            </w:r>
            <w:r>
              <w:t xml:space="preserve"> </w:t>
            </w:r>
            <w:r w:rsidRPr="00544F6E">
              <w:t>СУБСИДИЯМИ НА 20__ Г.</w:t>
            </w:r>
          </w:p>
          <w:p w14:paraId="4AEFC5A6"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6B7E3C9B" w14:textId="77777777" w:rsidR="001C11BE" w:rsidRPr="00544F6E" w:rsidRDefault="001C11BE" w:rsidP="00B252FC">
            <w:pPr>
              <w:pStyle w:val="ConsPlusNormal"/>
            </w:pPr>
          </w:p>
        </w:tc>
        <w:tc>
          <w:tcPr>
            <w:tcW w:w="1394" w:type="dxa"/>
            <w:tcBorders>
              <w:top w:val="single" w:sz="4" w:space="0" w:color="auto"/>
              <w:left w:val="single" w:sz="4" w:space="0" w:color="auto"/>
              <w:bottom w:val="single" w:sz="4" w:space="0" w:color="auto"/>
              <w:right w:val="single" w:sz="4" w:space="0" w:color="auto"/>
            </w:tcBorders>
          </w:tcPr>
          <w:p w14:paraId="64E7F533" w14:textId="77777777" w:rsidR="001C11BE" w:rsidRPr="00544F6E" w:rsidRDefault="001C11BE" w:rsidP="00B252FC">
            <w:pPr>
              <w:pStyle w:val="ConsPlusNormal"/>
              <w:jc w:val="center"/>
            </w:pPr>
            <w:bookmarkStart w:id="24" w:name="P266"/>
            <w:bookmarkEnd w:id="24"/>
            <w:r w:rsidRPr="00544F6E">
              <w:t>КОДЫ</w:t>
            </w:r>
          </w:p>
        </w:tc>
      </w:tr>
      <w:tr w:rsidR="00544F6E" w:rsidRPr="00544F6E" w14:paraId="421BB75C" w14:textId="77777777" w:rsidTr="00777317">
        <w:trPr>
          <w:trHeight w:val="211"/>
        </w:trPr>
        <w:tc>
          <w:tcPr>
            <w:tcW w:w="5085" w:type="dxa"/>
            <w:tcBorders>
              <w:top w:val="nil"/>
              <w:left w:val="nil"/>
              <w:bottom w:val="nil"/>
              <w:right w:val="nil"/>
            </w:tcBorders>
          </w:tcPr>
          <w:p w14:paraId="4603D3FC" w14:textId="77777777" w:rsidR="001C11BE" w:rsidRPr="00544F6E" w:rsidRDefault="001C11BE" w:rsidP="00B252FC">
            <w:pPr>
              <w:pStyle w:val="ConsPlusNormal"/>
            </w:pPr>
          </w:p>
        </w:tc>
        <w:tc>
          <w:tcPr>
            <w:tcW w:w="3772" w:type="dxa"/>
            <w:tcBorders>
              <w:top w:val="nil"/>
              <w:left w:val="nil"/>
              <w:bottom w:val="nil"/>
              <w:right w:val="nil"/>
            </w:tcBorders>
          </w:tcPr>
          <w:p w14:paraId="1BE85552"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3B1DFE69" w14:textId="77777777" w:rsidR="001C11BE" w:rsidRPr="00544F6E" w:rsidRDefault="001C11BE" w:rsidP="00B252FC">
            <w:pPr>
              <w:pStyle w:val="ConsPlusNormal"/>
              <w:jc w:val="right"/>
            </w:pPr>
            <w:r w:rsidRPr="00544F6E">
              <w:t xml:space="preserve">Форма по </w:t>
            </w:r>
            <w:hyperlink r:id="rId19">
              <w:r w:rsidRPr="00544F6E">
                <w:t>ОКУД</w:t>
              </w:r>
            </w:hyperlink>
          </w:p>
        </w:tc>
        <w:tc>
          <w:tcPr>
            <w:tcW w:w="1394" w:type="dxa"/>
            <w:tcBorders>
              <w:top w:val="single" w:sz="4" w:space="0" w:color="auto"/>
              <w:left w:val="single" w:sz="4" w:space="0" w:color="auto"/>
              <w:bottom w:val="single" w:sz="4" w:space="0" w:color="auto"/>
              <w:right w:val="single" w:sz="4" w:space="0" w:color="auto"/>
            </w:tcBorders>
          </w:tcPr>
          <w:p w14:paraId="08B5D0E6" w14:textId="77777777" w:rsidR="001C11BE" w:rsidRPr="00544F6E" w:rsidRDefault="001C11BE" w:rsidP="00B252FC">
            <w:pPr>
              <w:pStyle w:val="ConsPlusNormal"/>
              <w:jc w:val="center"/>
            </w:pPr>
            <w:r w:rsidRPr="00544F6E">
              <w:t>0501016</w:t>
            </w:r>
          </w:p>
        </w:tc>
      </w:tr>
      <w:tr w:rsidR="00544F6E" w:rsidRPr="00544F6E" w14:paraId="3A3F2CFF" w14:textId="77777777" w:rsidTr="00777317">
        <w:trPr>
          <w:trHeight w:val="223"/>
        </w:trPr>
        <w:tc>
          <w:tcPr>
            <w:tcW w:w="5085" w:type="dxa"/>
            <w:tcBorders>
              <w:top w:val="nil"/>
              <w:left w:val="nil"/>
              <w:bottom w:val="nil"/>
              <w:right w:val="nil"/>
            </w:tcBorders>
          </w:tcPr>
          <w:p w14:paraId="3C5619EA" w14:textId="77777777" w:rsidR="001C11BE" w:rsidRPr="00544F6E" w:rsidRDefault="001C11BE" w:rsidP="00B252FC">
            <w:pPr>
              <w:pStyle w:val="ConsPlusNormal"/>
            </w:pPr>
          </w:p>
        </w:tc>
        <w:tc>
          <w:tcPr>
            <w:tcW w:w="3772" w:type="dxa"/>
            <w:tcBorders>
              <w:top w:val="nil"/>
              <w:left w:val="nil"/>
              <w:bottom w:val="nil"/>
              <w:right w:val="nil"/>
            </w:tcBorders>
          </w:tcPr>
          <w:p w14:paraId="4E2D0983" w14:textId="77777777" w:rsidR="001C11BE" w:rsidRPr="00544F6E" w:rsidRDefault="001C11BE" w:rsidP="00B252FC">
            <w:pPr>
              <w:pStyle w:val="ConsPlusNormal"/>
              <w:jc w:val="center"/>
            </w:pPr>
            <w:r w:rsidRPr="00544F6E">
              <w:t>от "__" ______ 20__ г.</w:t>
            </w:r>
          </w:p>
        </w:tc>
        <w:tc>
          <w:tcPr>
            <w:tcW w:w="3607" w:type="dxa"/>
            <w:tcBorders>
              <w:top w:val="nil"/>
              <w:left w:val="nil"/>
              <w:bottom w:val="nil"/>
              <w:right w:val="single" w:sz="4" w:space="0" w:color="auto"/>
            </w:tcBorders>
          </w:tcPr>
          <w:p w14:paraId="30D2C8D2" w14:textId="77777777" w:rsidR="001C11BE" w:rsidRPr="00544F6E" w:rsidRDefault="001C11BE" w:rsidP="00B252FC">
            <w:pPr>
              <w:pStyle w:val="ConsPlusNormal"/>
              <w:jc w:val="right"/>
            </w:pPr>
            <w:r w:rsidRPr="00544F6E">
              <w:t>Дата</w:t>
            </w:r>
          </w:p>
        </w:tc>
        <w:tc>
          <w:tcPr>
            <w:tcW w:w="1394" w:type="dxa"/>
            <w:tcBorders>
              <w:top w:val="single" w:sz="4" w:space="0" w:color="auto"/>
              <w:left w:val="single" w:sz="4" w:space="0" w:color="auto"/>
              <w:bottom w:val="single" w:sz="4" w:space="0" w:color="auto"/>
              <w:right w:val="single" w:sz="4" w:space="0" w:color="auto"/>
            </w:tcBorders>
          </w:tcPr>
          <w:p w14:paraId="216EFF27" w14:textId="77777777" w:rsidR="001C11BE" w:rsidRPr="00544F6E" w:rsidRDefault="001C11BE" w:rsidP="00B252FC">
            <w:pPr>
              <w:pStyle w:val="ConsPlusNormal"/>
            </w:pPr>
          </w:p>
        </w:tc>
      </w:tr>
      <w:tr w:rsidR="00544F6E" w:rsidRPr="00544F6E" w14:paraId="10778FD2" w14:textId="77777777" w:rsidTr="00777317">
        <w:trPr>
          <w:trHeight w:val="423"/>
        </w:trPr>
        <w:tc>
          <w:tcPr>
            <w:tcW w:w="5085" w:type="dxa"/>
            <w:tcBorders>
              <w:top w:val="nil"/>
              <w:left w:val="nil"/>
              <w:bottom w:val="nil"/>
              <w:right w:val="nil"/>
            </w:tcBorders>
          </w:tcPr>
          <w:p w14:paraId="24AE0476" w14:textId="77777777" w:rsidR="001C11BE" w:rsidRPr="00544F6E" w:rsidRDefault="001C11BE" w:rsidP="00B252FC">
            <w:pPr>
              <w:pStyle w:val="ConsPlusNormal"/>
            </w:pPr>
          </w:p>
        </w:tc>
        <w:tc>
          <w:tcPr>
            <w:tcW w:w="3772" w:type="dxa"/>
            <w:tcBorders>
              <w:top w:val="nil"/>
              <w:left w:val="nil"/>
              <w:bottom w:val="nil"/>
              <w:right w:val="nil"/>
            </w:tcBorders>
          </w:tcPr>
          <w:p w14:paraId="42EDE3D5"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3B4A285D" w14:textId="77777777" w:rsidR="001C11BE" w:rsidRPr="00544F6E" w:rsidRDefault="001C11BE" w:rsidP="00B252FC">
            <w:pPr>
              <w:pStyle w:val="ConsPlusNormal"/>
              <w:jc w:val="right"/>
            </w:pPr>
            <w:r w:rsidRPr="00544F6E">
              <w:t>Дата представления предыдущих Сведений</w:t>
            </w:r>
          </w:p>
        </w:tc>
        <w:tc>
          <w:tcPr>
            <w:tcW w:w="1394" w:type="dxa"/>
            <w:tcBorders>
              <w:top w:val="single" w:sz="4" w:space="0" w:color="auto"/>
              <w:left w:val="single" w:sz="4" w:space="0" w:color="auto"/>
              <w:bottom w:val="single" w:sz="4" w:space="0" w:color="auto"/>
              <w:right w:val="single" w:sz="4" w:space="0" w:color="auto"/>
            </w:tcBorders>
          </w:tcPr>
          <w:p w14:paraId="26FB444A" w14:textId="77777777" w:rsidR="001C11BE" w:rsidRPr="00544F6E" w:rsidRDefault="001C11BE" w:rsidP="00B252FC">
            <w:pPr>
              <w:pStyle w:val="ConsPlusNormal"/>
            </w:pPr>
          </w:p>
        </w:tc>
      </w:tr>
      <w:tr w:rsidR="00544F6E" w:rsidRPr="00544F6E" w14:paraId="00654554" w14:textId="77777777" w:rsidTr="00777317">
        <w:trPr>
          <w:trHeight w:val="211"/>
        </w:trPr>
        <w:tc>
          <w:tcPr>
            <w:tcW w:w="5085" w:type="dxa"/>
            <w:tcBorders>
              <w:top w:val="nil"/>
              <w:left w:val="nil"/>
              <w:bottom w:val="nil"/>
              <w:right w:val="nil"/>
            </w:tcBorders>
          </w:tcPr>
          <w:p w14:paraId="55D522F6" w14:textId="77777777" w:rsidR="001C11BE" w:rsidRPr="00544F6E" w:rsidRDefault="001C11BE" w:rsidP="00B252FC">
            <w:pPr>
              <w:pStyle w:val="ConsPlusNormal"/>
            </w:pPr>
          </w:p>
        </w:tc>
        <w:tc>
          <w:tcPr>
            <w:tcW w:w="3772" w:type="dxa"/>
            <w:tcBorders>
              <w:top w:val="nil"/>
              <w:left w:val="nil"/>
              <w:bottom w:val="nil"/>
              <w:right w:val="nil"/>
            </w:tcBorders>
          </w:tcPr>
          <w:p w14:paraId="6CAB0FA1"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798392A3" w14:textId="77777777" w:rsidR="001C11BE" w:rsidRPr="00544F6E" w:rsidRDefault="001C11BE" w:rsidP="00B252FC">
            <w:pPr>
              <w:pStyle w:val="ConsPlusNormal"/>
              <w:jc w:val="right"/>
            </w:pPr>
            <w:r w:rsidRPr="00544F6E">
              <w:t>по Сводному Реестру</w:t>
            </w:r>
          </w:p>
        </w:tc>
        <w:tc>
          <w:tcPr>
            <w:tcW w:w="1394" w:type="dxa"/>
            <w:tcBorders>
              <w:top w:val="single" w:sz="4" w:space="0" w:color="auto"/>
              <w:left w:val="single" w:sz="4" w:space="0" w:color="auto"/>
              <w:bottom w:val="single" w:sz="4" w:space="0" w:color="auto"/>
              <w:right w:val="single" w:sz="4" w:space="0" w:color="auto"/>
            </w:tcBorders>
          </w:tcPr>
          <w:p w14:paraId="479D80DC" w14:textId="77777777" w:rsidR="001C11BE" w:rsidRPr="00544F6E" w:rsidRDefault="001C11BE" w:rsidP="00B252FC">
            <w:pPr>
              <w:pStyle w:val="ConsPlusNormal"/>
            </w:pPr>
          </w:p>
        </w:tc>
      </w:tr>
      <w:tr w:rsidR="00544F6E" w:rsidRPr="00544F6E" w14:paraId="7B3DE311" w14:textId="77777777" w:rsidTr="00777317">
        <w:trPr>
          <w:trHeight w:val="211"/>
        </w:trPr>
        <w:tc>
          <w:tcPr>
            <w:tcW w:w="5085" w:type="dxa"/>
            <w:tcBorders>
              <w:top w:val="nil"/>
              <w:left w:val="nil"/>
              <w:bottom w:val="nil"/>
              <w:right w:val="nil"/>
            </w:tcBorders>
          </w:tcPr>
          <w:p w14:paraId="48214CFB" w14:textId="77777777" w:rsidR="001C11BE" w:rsidRPr="00544F6E" w:rsidRDefault="001C11BE" w:rsidP="00B252FC">
            <w:pPr>
              <w:pStyle w:val="ConsPlusNormal"/>
            </w:pPr>
          </w:p>
        </w:tc>
        <w:tc>
          <w:tcPr>
            <w:tcW w:w="3772" w:type="dxa"/>
            <w:tcBorders>
              <w:top w:val="nil"/>
              <w:left w:val="nil"/>
              <w:bottom w:val="nil"/>
              <w:right w:val="nil"/>
            </w:tcBorders>
          </w:tcPr>
          <w:p w14:paraId="40930C22"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64453922" w14:textId="77777777" w:rsidR="001C11BE" w:rsidRPr="00544F6E" w:rsidRDefault="001C11BE" w:rsidP="00B252FC">
            <w:pPr>
              <w:pStyle w:val="ConsPlusNormal"/>
              <w:jc w:val="right"/>
            </w:pPr>
            <w:r w:rsidRPr="00544F6E">
              <w:t>Номер лицевого счета</w:t>
            </w:r>
          </w:p>
        </w:tc>
        <w:tc>
          <w:tcPr>
            <w:tcW w:w="1394" w:type="dxa"/>
            <w:tcBorders>
              <w:top w:val="single" w:sz="4" w:space="0" w:color="auto"/>
              <w:left w:val="single" w:sz="4" w:space="0" w:color="auto"/>
              <w:bottom w:val="single" w:sz="4" w:space="0" w:color="auto"/>
              <w:right w:val="single" w:sz="4" w:space="0" w:color="auto"/>
            </w:tcBorders>
          </w:tcPr>
          <w:p w14:paraId="4EADC3D0" w14:textId="77777777" w:rsidR="001C11BE" w:rsidRPr="00544F6E" w:rsidRDefault="001C11BE" w:rsidP="00B252FC">
            <w:pPr>
              <w:pStyle w:val="ConsPlusNormal"/>
            </w:pPr>
          </w:p>
        </w:tc>
      </w:tr>
      <w:tr w:rsidR="00544F6E" w:rsidRPr="00544F6E" w14:paraId="0758373D" w14:textId="77777777" w:rsidTr="00777317">
        <w:trPr>
          <w:trHeight w:val="211"/>
        </w:trPr>
        <w:tc>
          <w:tcPr>
            <w:tcW w:w="5085" w:type="dxa"/>
            <w:tcBorders>
              <w:top w:val="nil"/>
              <w:left w:val="nil"/>
              <w:bottom w:val="nil"/>
              <w:right w:val="nil"/>
            </w:tcBorders>
          </w:tcPr>
          <w:p w14:paraId="103D0195" w14:textId="77777777" w:rsidR="001C11BE" w:rsidRPr="00544F6E" w:rsidRDefault="001C11BE" w:rsidP="00B252FC">
            <w:pPr>
              <w:pStyle w:val="ConsPlusNormal"/>
            </w:pPr>
          </w:p>
        </w:tc>
        <w:tc>
          <w:tcPr>
            <w:tcW w:w="3772" w:type="dxa"/>
            <w:tcBorders>
              <w:top w:val="nil"/>
              <w:left w:val="nil"/>
              <w:bottom w:val="nil"/>
              <w:right w:val="nil"/>
            </w:tcBorders>
          </w:tcPr>
          <w:p w14:paraId="0F727518"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3502C388" w14:textId="77777777" w:rsidR="001C11BE" w:rsidRPr="00544F6E" w:rsidRDefault="001C11BE" w:rsidP="00B252FC">
            <w:pPr>
              <w:pStyle w:val="ConsPlusNormal"/>
              <w:jc w:val="right"/>
            </w:pPr>
            <w:r w:rsidRPr="00544F6E">
              <w:t>ИНН</w:t>
            </w:r>
          </w:p>
        </w:tc>
        <w:tc>
          <w:tcPr>
            <w:tcW w:w="1394" w:type="dxa"/>
            <w:tcBorders>
              <w:top w:val="single" w:sz="4" w:space="0" w:color="auto"/>
              <w:left w:val="single" w:sz="4" w:space="0" w:color="auto"/>
              <w:bottom w:val="single" w:sz="4" w:space="0" w:color="auto"/>
              <w:right w:val="single" w:sz="4" w:space="0" w:color="auto"/>
            </w:tcBorders>
          </w:tcPr>
          <w:p w14:paraId="4613F985" w14:textId="77777777" w:rsidR="001C11BE" w:rsidRPr="00544F6E" w:rsidRDefault="001C11BE" w:rsidP="00B252FC">
            <w:pPr>
              <w:pStyle w:val="ConsPlusNormal"/>
            </w:pPr>
          </w:p>
        </w:tc>
      </w:tr>
      <w:tr w:rsidR="00544F6E" w:rsidRPr="00544F6E" w14:paraId="58974D6D" w14:textId="77777777" w:rsidTr="00777317">
        <w:trPr>
          <w:trHeight w:val="211"/>
        </w:trPr>
        <w:tc>
          <w:tcPr>
            <w:tcW w:w="5085" w:type="dxa"/>
            <w:tcBorders>
              <w:top w:val="nil"/>
              <w:left w:val="nil"/>
              <w:bottom w:val="nil"/>
              <w:right w:val="nil"/>
            </w:tcBorders>
          </w:tcPr>
          <w:p w14:paraId="5E4BE36B" w14:textId="77777777" w:rsidR="001C11BE" w:rsidRPr="00544F6E" w:rsidRDefault="001C11BE" w:rsidP="00B252FC">
            <w:pPr>
              <w:pStyle w:val="ConsPlusNormal"/>
            </w:pPr>
            <w:bookmarkStart w:id="25" w:name="P291"/>
            <w:bookmarkEnd w:id="25"/>
            <w:r w:rsidRPr="00544F6E">
              <w:t>Наименование учреждения</w:t>
            </w:r>
          </w:p>
        </w:tc>
        <w:tc>
          <w:tcPr>
            <w:tcW w:w="3772" w:type="dxa"/>
            <w:tcBorders>
              <w:top w:val="nil"/>
              <w:left w:val="nil"/>
              <w:bottom w:val="single" w:sz="4" w:space="0" w:color="auto"/>
              <w:right w:val="nil"/>
            </w:tcBorders>
          </w:tcPr>
          <w:p w14:paraId="20606BEC"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2E18ED5D" w14:textId="77777777" w:rsidR="001C11BE" w:rsidRPr="00544F6E" w:rsidRDefault="001C11BE" w:rsidP="00B252FC">
            <w:pPr>
              <w:pStyle w:val="ConsPlusNormal"/>
              <w:jc w:val="right"/>
            </w:pPr>
            <w:r w:rsidRPr="00544F6E">
              <w:t>КПП</w:t>
            </w:r>
          </w:p>
        </w:tc>
        <w:tc>
          <w:tcPr>
            <w:tcW w:w="1394" w:type="dxa"/>
            <w:tcBorders>
              <w:top w:val="single" w:sz="4" w:space="0" w:color="auto"/>
              <w:left w:val="single" w:sz="4" w:space="0" w:color="auto"/>
              <w:bottom w:val="single" w:sz="4" w:space="0" w:color="auto"/>
              <w:right w:val="single" w:sz="4" w:space="0" w:color="auto"/>
            </w:tcBorders>
          </w:tcPr>
          <w:p w14:paraId="0D56DE35" w14:textId="77777777" w:rsidR="001C11BE" w:rsidRPr="00544F6E" w:rsidRDefault="001C11BE" w:rsidP="00B252FC">
            <w:pPr>
              <w:pStyle w:val="ConsPlusNormal"/>
            </w:pPr>
          </w:p>
        </w:tc>
      </w:tr>
      <w:tr w:rsidR="00544F6E" w:rsidRPr="00544F6E" w14:paraId="70C8EC42" w14:textId="77777777" w:rsidTr="00777317">
        <w:trPr>
          <w:trHeight w:val="211"/>
        </w:trPr>
        <w:tc>
          <w:tcPr>
            <w:tcW w:w="5085" w:type="dxa"/>
            <w:tcBorders>
              <w:top w:val="nil"/>
              <w:left w:val="nil"/>
              <w:bottom w:val="nil"/>
              <w:right w:val="nil"/>
            </w:tcBorders>
          </w:tcPr>
          <w:p w14:paraId="3F8234F3" w14:textId="77777777" w:rsidR="001C11BE" w:rsidRPr="00544F6E" w:rsidRDefault="001C11BE" w:rsidP="00B252FC">
            <w:pPr>
              <w:pStyle w:val="ConsPlusNormal"/>
            </w:pPr>
          </w:p>
        </w:tc>
        <w:tc>
          <w:tcPr>
            <w:tcW w:w="3772" w:type="dxa"/>
            <w:tcBorders>
              <w:top w:val="single" w:sz="4" w:space="0" w:color="auto"/>
              <w:left w:val="nil"/>
              <w:bottom w:val="nil"/>
              <w:right w:val="nil"/>
            </w:tcBorders>
          </w:tcPr>
          <w:p w14:paraId="01362CC4"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1660108E" w14:textId="77777777" w:rsidR="001C11BE" w:rsidRPr="00544F6E" w:rsidRDefault="001C11BE" w:rsidP="00B252FC">
            <w:pPr>
              <w:pStyle w:val="ConsPlusNormal"/>
              <w:jc w:val="right"/>
            </w:pPr>
            <w:r w:rsidRPr="00544F6E">
              <w:t>по Сводному Реестру</w:t>
            </w:r>
          </w:p>
        </w:tc>
        <w:tc>
          <w:tcPr>
            <w:tcW w:w="1394" w:type="dxa"/>
            <w:tcBorders>
              <w:top w:val="single" w:sz="4" w:space="0" w:color="auto"/>
              <w:left w:val="single" w:sz="4" w:space="0" w:color="auto"/>
              <w:bottom w:val="single" w:sz="4" w:space="0" w:color="auto"/>
              <w:right w:val="single" w:sz="4" w:space="0" w:color="auto"/>
            </w:tcBorders>
          </w:tcPr>
          <w:p w14:paraId="7E67D7A6" w14:textId="77777777" w:rsidR="001C11BE" w:rsidRPr="00544F6E" w:rsidRDefault="001C11BE" w:rsidP="00B252FC">
            <w:pPr>
              <w:pStyle w:val="ConsPlusNormal"/>
            </w:pPr>
          </w:p>
        </w:tc>
      </w:tr>
      <w:tr w:rsidR="00544F6E" w:rsidRPr="00544F6E" w14:paraId="4DCED0C8" w14:textId="77777777" w:rsidTr="00777317">
        <w:trPr>
          <w:trHeight w:val="223"/>
        </w:trPr>
        <w:tc>
          <w:tcPr>
            <w:tcW w:w="5085" w:type="dxa"/>
            <w:tcBorders>
              <w:top w:val="nil"/>
              <w:left w:val="nil"/>
              <w:bottom w:val="nil"/>
              <w:right w:val="nil"/>
            </w:tcBorders>
          </w:tcPr>
          <w:p w14:paraId="671C8640" w14:textId="77777777" w:rsidR="001C11BE" w:rsidRPr="00544F6E" w:rsidRDefault="001C11BE" w:rsidP="00B252FC">
            <w:pPr>
              <w:pStyle w:val="ConsPlusNormal"/>
            </w:pPr>
          </w:p>
        </w:tc>
        <w:tc>
          <w:tcPr>
            <w:tcW w:w="3772" w:type="dxa"/>
            <w:tcBorders>
              <w:top w:val="nil"/>
              <w:left w:val="nil"/>
              <w:bottom w:val="nil"/>
              <w:right w:val="nil"/>
            </w:tcBorders>
          </w:tcPr>
          <w:p w14:paraId="4C574334"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4ABA08B1" w14:textId="77777777" w:rsidR="001C11BE" w:rsidRPr="00544F6E" w:rsidRDefault="001C11BE" w:rsidP="00B252FC">
            <w:pPr>
              <w:pStyle w:val="ConsPlusNormal"/>
              <w:jc w:val="right"/>
            </w:pPr>
            <w:r w:rsidRPr="00544F6E">
              <w:t>Номер лицевого счета</w:t>
            </w:r>
          </w:p>
        </w:tc>
        <w:tc>
          <w:tcPr>
            <w:tcW w:w="1394" w:type="dxa"/>
            <w:tcBorders>
              <w:top w:val="single" w:sz="4" w:space="0" w:color="auto"/>
              <w:left w:val="single" w:sz="4" w:space="0" w:color="auto"/>
              <w:bottom w:val="single" w:sz="4" w:space="0" w:color="auto"/>
              <w:right w:val="single" w:sz="4" w:space="0" w:color="auto"/>
            </w:tcBorders>
          </w:tcPr>
          <w:p w14:paraId="5DEC503B" w14:textId="77777777" w:rsidR="001C11BE" w:rsidRPr="00544F6E" w:rsidRDefault="001C11BE" w:rsidP="00B252FC">
            <w:pPr>
              <w:pStyle w:val="ConsPlusNormal"/>
            </w:pPr>
          </w:p>
        </w:tc>
      </w:tr>
      <w:tr w:rsidR="00544F6E" w:rsidRPr="00544F6E" w14:paraId="69F86471" w14:textId="77777777" w:rsidTr="00777317">
        <w:trPr>
          <w:trHeight w:val="423"/>
        </w:trPr>
        <w:tc>
          <w:tcPr>
            <w:tcW w:w="5085" w:type="dxa"/>
            <w:tcBorders>
              <w:top w:val="nil"/>
              <w:left w:val="nil"/>
              <w:bottom w:val="nil"/>
              <w:right w:val="nil"/>
            </w:tcBorders>
          </w:tcPr>
          <w:p w14:paraId="122C7156" w14:textId="77777777" w:rsidR="001C11BE" w:rsidRPr="00544F6E" w:rsidRDefault="001C11BE" w:rsidP="00B252FC">
            <w:pPr>
              <w:pStyle w:val="ConsPlusNormal"/>
            </w:pPr>
            <w:bookmarkStart w:id="26" w:name="P303"/>
            <w:bookmarkEnd w:id="26"/>
            <w:r w:rsidRPr="00544F6E">
              <w:t>Наименование обособленного подразделения</w:t>
            </w:r>
          </w:p>
        </w:tc>
        <w:tc>
          <w:tcPr>
            <w:tcW w:w="3772" w:type="dxa"/>
            <w:tcBorders>
              <w:top w:val="nil"/>
              <w:left w:val="nil"/>
              <w:bottom w:val="single" w:sz="4" w:space="0" w:color="auto"/>
              <w:right w:val="nil"/>
            </w:tcBorders>
          </w:tcPr>
          <w:p w14:paraId="4E049A34" w14:textId="77777777" w:rsidR="001C11BE" w:rsidRPr="00544F6E" w:rsidRDefault="001C11BE" w:rsidP="00B252FC">
            <w:pPr>
              <w:pStyle w:val="ConsPlusNormal"/>
            </w:pPr>
          </w:p>
        </w:tc>
        <w:tc>
          <w:tcPr>
            <w:tcW w:w="3607" w:type="dxa"/>
            <w:tcBorders>
              <w:top w:val="nil"/>
              <w:left w:val="nil"/>
              <w:bottom w:val="nil"/>
              <w:right w:val="single" w:sz="4" w:space="0" w:color="auto"/>
            </w:tcBorders>
            <w:vAlign w:val="bottom"/>
          </w:tcPr>
          <w:p w14:paraId="219C8BF1" w14:textId="77777777" w:rsidR="001C11BE" w:rsidRPr="00544F6E" w:rsidRDefault="001C11BE" w:rsidP="00B252FC">
            <w:pPr>
              <w:pStyle w:val="ConsPlusNormal"/>
              <w:jc w:val="right"/>
            </w:pPr>
            <w:r w:rsidRPr="00544F6E">
              <w:t>КПП</w:t>
            </w:r>
          </w:p>
        </w:tc>
        <w:tc>
          <w:tcPr>
            <w:tcW w:w="1394" w:type="dxa"/>
            <w:tcBorders>
              <w:top w:val="single" w:sz="4" w:space="0" w:color="auto"/>
              <w:left w:val="single" w:sz="4" w:space="0" w:color="auto"/>
              <w:bottom w:val="single" w:sz="4" w:space="0" w:color="auto"/>
              <w:right w:val="single" w:sz="4" w:space="0" w:color="auto"/>
            </w:tcBorders>
          </w:tcPr>
          <w:p w14:paraId="0DB1683B" w14:textId="77777777" w:rsidR="001C11BE" w:rsidRPr="00544F6E" w:rsidRDefault="001C11BE" w:rsidP="00B252FC">
            <w:pPr>
              <w:pStyle w:val="ConsPlusNormal"/>
            </w:pPr>
          </w:p>
        </w:tc>
      </w:tr>
      <w:tr w:rsidR="00544F6E" w:rsidRPr="00544F6E" w14:paraId="744164B5" w14:textId="77777777" w:rsidTr="00777317">
        <w:trPr>
          <w:trHeight w:val="294"/>
        </w:trPr>
        <w:tc>
          <w:tcPr>
            <w:tcW w:w="5085" w:type="dxa"/>
            <w:vMerge w:val="restart"/>
            <w:tcBorders>
              <w:top w:val="nil"/>
              <w:left w:val="nil"/>
              <w:bottom w:val="nil"/>
              <w:right w:val="nil"/>
            </w:tcBorders>
          </w:tcPr>
          <w:p w14:paraId="7932280D" w14:textId="77777777" w:rsidR="001C11BE" w:rsidRPr="00544F6E" w:rsidRDefault="001C11BE" w:rsidP="00B252FC">
            <w:pPr>
              <w:pStyle w:val="ConsPlusNormal"/>
            </w:pPr>
            <w:bookmarkStart w:id="27" w:name="P307"/>
            <w:bookmarkEnd w:id="27"/>
            <w:r w:rsidRPr="00544F6E">
              <w:t>Наименование органа, осуществляющего функции и полномочия учредителя</w:t>
            </w:r>
          </w:p>
        </w:tc>
        <w:tc>
          <w:tcPr>
            <w:tcW w:w="3772" w:type="dxa"/>
            <w:tcBorders>
              <w:top w:val="single" w:sz="4" w:space="0" w:color="auto"/>
              <w:left w:val="nil"/>
              <w:bottom w:val="nil"/>
              <w:right w:val="nil"/>
            </w:tcBorders>
          </w:tcPr>
          <w:p w14:paraId="1437753C"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2E9931AD" w14:textId="77777777" w:rsidR="001C11BE" w:rsidRPr="00544F6E" w:rsidRDefault="001C11BE" w:rsidP="00B252FC">
            <w:pPr>
              <w:pStyle w:val="ConsPlusNormal"/>
              <w:jc w:val="right"/>
            </w:pPr>
            <w:r w:rsidRPr="00544F6E">
              <w:t>Глава по БК</w:t>
            </w:r>
          </w:p>
        </w:tc>
        <w:tc>
          <w:tcPr>
            <w:tcW w:w="1394" w:type="dxa"/>
            <w:tcBorders>
              <w:top w:val="single" w:sz="4" w:space="0" w:color="auto"/>
              <w:left w:val="single" w:sz="4" w:space="0" w:color="auto"/>
              <w:bottom w:val="single" w:sz="4" w:space="0" w:color="auto"/>
              <w:right w:val="single" w:sz="4" w:space="0" w:color="auto"/>
            </w:tcBorders>
          </w:tcPr>
          <w:p w14:paraId="46137A23" w14:textId="77777777" w:rsidR="001C11BE" w:rsidRPr="00544F6E" w:rsidRDefault="001C11BE" w:rsidP="00B252FC">
            <w:pPr>
              <w:pStyle w:val="ConsPlusNormal"/>
            </w:pPr>
          </w:p>
        </w:tc>
      </w:tr>
      <w:tr w:rsidR="00544F6E" w:rsidRPr="00544F6E" w14:paraId="73877FC3" w14:textId="77777777" w:rsidTr="00777317">
        <w:trPr>
          <w:trHeight w:val="341"/>
        </w:trPr>
        <w:tc>
          <w:tcPr>
            <w:tcW w:w="5085" w:type="dxa"/>
            <w:vMerge/>
            <w:tcBorders>
              <w:top w:val="nil"/>
              <w:left w:val="nil"/>
              <w:bottom w:val="nil"/>
              <w:right w:val="nil"/>
            </w:tcBorders>
          </w:tcPr>
          <w:p w14:paraId="0BC16559" w14:textId="77777777" w:rsidR="001C11BE" w:rsidRPr="00544F6E" w:rsidRDefault="001C11BE" w:rsidP="00B252FC">
            <w:pPr>
              <w:pStyle w:val="ConsPlusNormal"/>
            </w:pPr>
          </w:p>
        </w:tc>
        <w:tc>
          <w:tcPr>
            <w:tcW w:w="3772" w:type="dxa"/>
            <w:tcBorders>
              <w:top w:val="nil"/>
              <w:left w:val="nil"/>
              <w:bottom w:val="single" w:sz="4" w:space="0" w:color="auto"/>
              <w:right w:val="nil"/>
            </w:tcBorders>
          </w:tcPr>
          <w:p w14:paraId="1559C8E6"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307CD08F" w14:textId="77777777" w:rsidR="001C11BE" w:rsidRPr="00544F6E" w:rsidRDefault="001C11BE" w:rsidP="00B252FC">
            <w:pPr>
              <w:pStyle w:val="ConsPlusNormal"/>
              <w:jc w:val="right"/>
            </w:pPr>
            <w:r w:rsidRPr="00544F6E">
              <w:t>Номер лицевого счета</w:t>
            </w:r>
          </w:p>
        </w:tc>
        <w:tc>
          <w:tcPr>
            <w:tcW w:w="1394" w:type="dxa"/>
            <w:tcBorders>
              <w:top w:val="single" w:sz="4" w:space="0" w:color="auto"/>
              <w:left w:val="single" w:sz="4" w:space="0" w:color="auto"/>
              <w:bottom w:val="single" w:sz="4" w:space="0" w:color="auto"/>
              <w:right w:val="single" w:sz="4" w:space="0" w:color="auto"/>
            </w:tcBorders>
          </w:tcPr>
          <w:p w14:paraId="3F59CFD9" w14:textId="77777777" w:rsidR="001C11BE" w:rsidRPr="00544F6E" w:rsidRDefault="001C11BE" w:rsidP="00B252FC">
            <w:pPr>
              <w:pStyle w:val="ConsPlusNormal"/>
            </w:pPr>
          </w:p>
        </w:tc>
      </w:tr>
      <w:tr w:rsidR="00544F6E" w:rsidRPr="00544F6E" w14:paraId="7B93FACD" w14:textId="77777777" w:rsidTr="00777317">
        <w:trPr>
          <w:trHeight w:val="847"/>
        </w:trPr>
        <w:tc>
          <w:tcPr>
            <w:tcW w:w="5085" w:type="dxa"/>
            <w:tcBorders>
              <w:top w:val="nil"/>
              <w:left w:val="nil"/>
              <w:bottom w:val="nil"/>
              <w:right w:val="nil"/>
            </w:tcBorders>
          </w:tcPr>
          <w:p w14:paraId="303D4411" w14:textId="77777777" w:rsidR="001C11BE" w:rsidRPr="00544F6E" w:rsidRDefault="001C11BE" w:rsidP="00B252FC">
            <w:pPr>
              <w:pStyle w:val="ConsPlusNormal"/>
            </w:pPr>
            <w:bookmarkStart w:id="28" w:name="P314"/>
            <w:bookmarkEnd w:id="28"/>
            <w:r w:rsidRPr="00544F6E">
              <w:t>Наименование территориального органа Федерального казначейства, осуществляющего ведение лицевого счета</w:t>
            </w:r>
          </w:p>
        </w:tc>
        <w:tc>
          <w:tcPr>
            <w:tcW w:w="3772" w:type="dxa"/>
            <w:tcBorders>
              <w:top w:val="single" w:sz="4" w:space="0" w:color="auto"/>
              <w:left w:val="nil"/>
              <w:bottom w:val="single" w:sz="4" w:space="0" w:color="auto"/>
              <w:right w:val="nil"/>
            </w:tcBorders>
          </w:tcPr>
          <w:p w14:paraId="39690D21" w14:textId="77777777" w:rsidR="001C11BE" w:rsidRPr="00544F6E" w:rsidRDefault="001C11BE" w:rsidP="00B252FC">
            <w:pPr>
              <w:pStyle w:val="ConsPlusNormal"/>
            </w:pPr>
          </w:p>
        </w:tc>
        <w:tc>
          <w:tcPr>
            <w:tcW w:w="3607" w:type="dxa"/>
            <w:tcBorders>
              <w:top w:val="nil"/>
              <w:left w:val="nil"/>
              <w:bottom w:val="nil"/>
              <w:right w:val="single" w:sz="4" w:space="0" w:color="auto"/>
            </w:tcBorders>
            <w:vAlign w:val="bottom"/>
          </w:tcPr>
          <w:p w14:paraId="0E29735F" w14:textId="77777777" w:rsidR="001C11BE" w:rsidRPr="00544F6E" w:rsidRDefault="001C11BE" w:rsidP="00B252FC">
            <w:pPr>
              <w:pStyle w:val="ConsPlusNormal"/>
              <w:jc w:val="right"/>
            </w:pPr>
            <w:r w:rsidRPr="00544F6E">
              <w:t>по КОФК</w:t>
            </w:r>
          </w:p>
        </w:tc>
        <w:tc>
          <w:tcPr>
            <w:tcW w:w="1394" w:type="dxa"/>
            <w:tcBorders>
              <w:top w:val="single" w:sz="4" w:space="0" w:color="auto"/>
              <w:left w:val="single" w:sz="4" w:space="0" w:color="auto"/>
              <w:bottom w:val="single" w:sz="4" w:space="0" w:color="auto"/>
              <w:right w:val="single" w:sz="4" w:space="0" w:color="auto"/>
            </w:tcBorders>
          </w:tcPr>
          <w:p w14:paraId="673BC8D1" w14:textId="77777777" w:rsidR="001C11BE" w:rsidRPr="00544F6E" w:rsidRDefault="001C11BE" w:rsidP="00B252FC">
            <w:pPr>
              <w:pStyle w:val="ConsPlusNormal"/>
            </w:pPr>
          </w:p>
        </w:tc>
      </w:tr>
      <w:tr w:rsidR="001C11BE" w:rsidRPr="00544F6E" w14:paraId="51A3D5CE" w14:textId="77777777" w:rsidTr="00777317">
        <w:trPr>
          <w:trHeight w:val="211"/>
        </w:trPr>
        <w:tc>
          <w:tcPr>
            <w:tcW w:w="5085" w:type="dxa"/>
            <w:tcBorders>
              <w:top w:val="nil"/>
              <w:left w:val="nil"/>
              <w:bottom w:val="nil"/>
              <w:right w:val="nil"/>
            </w:tcBorders>
          </w:tcPr>
          <w:p w14:paraId="7709747E" w14:textId="77777777" w:rsidR="001C11BE" w:rsidRPr="00544F6E" w:rsidRDefault="001C11BE" w:rsidP="00B252FC">
            <w:pPr>
              <w:pStyle w:val="ConsPlusNormal"/>
            </w:pPr>
            <w:r w:rsidRPr="00544F6E">
              <w:t xml:space="preserve">Единица измерения: </w:t>
            </w:r>
            <w:proofErr w:type="spellStart"/>
            <w:r w:rsidRPr="00544F6E">
              <w:t>руб</w:t>
            </w:r>
            <w:proofErr w:type="spellEnd"/>
          </w:p>
        </w:tc>
        <w:tc>
          <w:tcPr>
            <w:tcW w:w="3772" w:type="dxa"/>
            <w:tcBorders>
              <w:top w:val="single" w:sz="4" w:space="0" w:color="auto"/>
              <w:left w:val="nil"/>
              <w:bottom w:val="single" w:sz="4" w:space="0" w:color="auto"/>
              <w:right w:val="nil"/>
            </w:tcBorders>
          </w:tcPr>
          <w:p w14:paraId="40C706E0" w14:textId="77777777" w:rsidR="001C11BE" w:rsidRPr="00544F6E" w:rsidRDefault="001C11BE" w:rsidP="00B252FC">
            <w:pPr>
              <w:pStyle w:val="ConsPlusNormal"/>
            </w:pPr>
          </w:p>
        </w:tc>
        <w:tc>
          <w:tcPr>
            <w:tcW w:w="3607" w:type="dxa"/>
            <w:tcBorders>
              <w:top w:val="nil"/>
              <w:left w:val="nil"/>
              <w:bottom w:val="nil"/>
              <w:right w:val="single" w:sz="4" w:space="0" w:color="auto"/>
            </w:tcBorders>
          </w:tcPr>
          <w:p w14:paraId="2E5F9804" w14:textId="77777777" w:rsidR="001C11BE" w:rsidRPr="00544F6E" w:rsidRDefault="001C11BE" w:rsidP="00B252FC">
            <w:pPr>
              <w:pStyle w:val="ConsPlusNormal"/>
              <w:jc w:val="right"/>
            </w:pPr>
            <w:r w:rsidRPr="00544F6E">
              <w:t xml:space="preserve">по </w:t>
            </w:r>
            <w:hyperlink r:id="rId20">
              <w:r w:rsidRPr="00544F6E">
                <w:t>ОКЕИ</w:t>
              </w:r>
            </w:hyperlink>
          </w:p>
        </w:tc>
        <w:tc>
          <w:tcPr>
            <w:tcW w:w="1394" w:type="dxa"/>
            <w:tcBorders>
              <w:top w:val="single" w:sz="4" w:space="0" w:color="auto"/>
              <w:left w:val="single" w:sz="4" w:space="0" w:color="auto"/>
              <w:bottom w:val="single" w:sz="4" w:space="0" w:color="auto"/>
              <w:right w:val="single" w:sz="4" w:space="0" w:color="auto"/>
            </w:tcBorders>
          </w:tcPr>
          <w:p w14:paraId="2457A6B9" w14:textId="77777777" w:rsidR="001C11BE" w:rsidRPr="00544F6E" w:rsidRDefault="001C11BE" w:rsidP="00B252FC">
            <w:pPr>
              <w:pStyle w:val="ConsPlusNormal"/>
              <w:jc w:val="center"/>
            </w:pPr>
            <w:r w:rsidRPr="00544F6E">
              <w:t>383</w:t>
            </w:r>
          </w:p>
        </w:tc>
      </w:tr>
    </w:tbl>
    <w:p w14:paraId="154E2E6F" w14:textId="77777777" w:rsidR="001C11BE" w:rsidRPr="00544F6E" w:rsidRDefault="001C11BE" w:rsidP="001C11BE">
      <w:pPr>
        <w:pStyle w:val="ConsPlusNormal"/>
        <w:jc w:val="both"/>
      </w:pPr>
    </w:p>
    <w:tbl>
      <w:tblPr>
        <w:tblpPr w:leftFromText="180" w:rightFromText="180" w:tblpY="-660"/>
        <w:tblW w:w="1542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9"/>
        <w:gridCol w:w="794"/>
        <w:gridCol w:w="661"/>
        <w:gridCol w:w="927"/>
        <w:gridCol w:w="860"/>
        <w:gridCol w:w="1112"/>
        <w:gridCol w:w="1077"/>
        <w:gridCol w:w="1588"/>
        <w:gridCol w:w="2117"/>
        <w:gridCol w:w="1057"/>
        <w:gridCol w:w="1390"/>
        <w:gridCol w:w="860"/>
      </w:tblGrid>
      <w:tr w:rsidR="00544F6E" w:rsidRPr="00544F6E" w14:paraId="3A9B0C6E" w14:textId="77777777" w:rsidTr="00544F6E">
        <w:trPr>
          <w:trHeight w:val="225"/>
        </w:trPr>
        <w:tc>
          <w:tcPr>
            <w:tcW w:w="3773" w:type="dxa"/>
            <w:gridSpan w:val="2"/>
            <w:tcBorders>
              <w:left w:val="nil"/>
            </w:tcBorders>
          </w:tcPr>
          <w:p w14:paraId="73580FB2" w14:textId="77777777" w:rsidR="001C11BE" w:rsidRPr="00544F6E" w:rsidRDefault="001C11BE" w:rsidP="00544F6E">
            <w:pPr>
              <w:pStyle w:val="ConsPlusNormal"/>
              <w:jc w:val="center"/>
              <w:rPr>
                <w:sz w:val="20"/>
                <w:szCs w:val="20"/>
              </w:rPr>
            </w:pPr>
            <w:r w:rsidRPr="00544F6E">
              <w:rPr>
                <w:sz w:val="20"/>
                <w:szCs w:val="20"/>
              </w:rPr>
              <w:t>Целевые субсидии</w:t>
            </w:r>
          </w:p>
        </w:tc>
        <w:tc>
          <w:tcPr>
            <w:tcW w:w="1588" w:type="dxa"/>
            <w:gridSpan w:val="2"/>
            <w:vMerge w:val="restart"/>
          </w:tcPr>
          <w:p w14:paraId="145F026C" w14:textId="77777777" w:rsidR="001C11BE" w:rsidRPr="00544F6E" w:rsidRDefault="001C11BE" w:rsidP="00544F6E">
            <w:pPr>
              <w:pStyle w:val="ConsPlusNormal"/>
              <w:jc w:val="center"/>
              <w:rPr>
                <w:sz w:val="20"/>
                <w:szCs w:val="20"/>
              </w:rPr>
            </w:pPr>
            <w:r w:rsidRPr="00544F6E">
              <w:rPr>
                <w:sz w:val="20"/>
                <w:szCs w:val="20"/>
              </w:rPr>
              <w:t>Соглашение</w:t>
            </w:r>
          </w:p>
        </w:tc>
        <w:tc>
          <w:tcPr>
            <w:tcW w:w="860" w:type="dxa"/>
            <w:vMerge w:val="restart"/>
          </w:tcPr>
          <w:p w14:paraId="1BECAC4C" w14:textId="77777777" w:rsidR="001C11BE" w:rsidRPr="00544F6E" w:rsidRDefault="001C11BE" w:rsidP="00544F6E">
            <w:pPr>
              <w:pStyle w:val="ConsPlusNormal"/>
              <w:jc w:val="center"/>
              <w:rPr>
                <w:sz w:val="20"/>
                <w:szCs w:val="20"/>
              </w:rPr>
            </w:pPr>
            <w:r w:rsidRPr="00544F6E">
              <w:rPr>
                <w:sz w:val="20"/>
                <w:szCs w:val="20"/>
              </w:rPr>
              <w:t>Идентификатор соглашения</w:t>
            </w:r>
          </w:p>
        </w:tc>
        <w:tc>
          <w:tcPr>
            <w:tcW w:w="1112" w:type="dxa"/>
            <w:vMerge w:val="restart"/>
          </w:tcPr>
          <w:p w14:paraId="619AA8E3" w14:textId="77777777" w:rsidR="001C11BE" w:rsidRPr="00544F6E" w:rsidRDefault="001C11BE" w:rsidP="00544F6E">
            <w:pPr>
              <w:pStyle w:val="ConsPlusNormal"/>
              <w:jc w:val="center"/>
              <w:rPr>
                <w:sz w:val="20"/>
                <w:szCs w:val="20"/>
              </w:rPr>
            </w:pPr>
            <w:r w:rsidRPr="00544F6E">
              <w:rPr>
                <w:sz w:val="20"/>
                <w:szCs w:val="20"/>
              </w:rPr>
              <w:t>Уникальный код объекта капитального строительства, недвижимого имущества</w:t>
            </w:r>
          </w:p>
        </w:tc>
        <w:tc>
          <w:tcPr>
            <w:tcW w:w="1077" w:type="dxa"/>
            <w:vMerge w:val="restart"/>
          </w:tcPr>
          <w:p w14:paraId="054DFF09" w14:textId="77777777" w:rsidR="001C11BE" w:rsidRPr="00544F6E" w:rsidRDefault="001C11BE" w:rsidP="00544F6E">
            <w:pPr>
              <w:pStyle w:val="ConsPlusNormal"/>
              <w:jc w:val="center"/>
              <w:rPr>
                <w:sz w:val="20"/>
                <w:szCs w:val="20"/>
              </w:rPr>
            </w:pPr>
            <w:r w:rsidRPr="00544F6E">
              <w:rPr>
                <w:sz w:val="20"/>
                <w:szCs w:val="20"/>
              </w:rPr>
              <w:t>Аналитический код поступлений/выплат</w:t>
            </w:r>
          </w:p>
        </w:tc>
        <w:tc>
          <w:tcPr>
            <w:tcW w:w="1588" w:type="dxa"/>
            <w:vMerge w:val="restart"/>
          </w:tcPr>
          <w:p w14:paraId="1C3DA555" w14:textId="77777777" w:rsidR="001C11BE" w:rsidRPr="00544F6E" w:rsidRDefault="001C11BE" w:rsidP="00544F6E">
            <w:pPr>
              <w:pStyle w:val="ConsPlusNormal"/>
              <w:jc w:val="center"/>
              <w:rPr>
                <w:sz w:val="20"/>
                <w:szCs w:val="20"/>
              </w:rPr>
            </w:pPr>
            <w:r w:rsidRPr="00544F6E">
              <w:rPr>
                <w:sz w:val="20"/>
                <w:szCs w:val="20"/>
              </w:rPr>
              <w:t xml:space="preserve">Разрешенный к использованию остаток </w:t>
            </w:r>
            <w:proofErr w:type="gramStart"/>
            <w:r w:rsidRPr="00544F6E">
              <w:rPr>
                <w:sz w:val="20"/>
                <w:szCs w:val="20"/>
              </w:rPr>
              <w:t>целевых</w:t>
            </w:r>
            <w:proofErr w:type="gramEnd"/>
            <w:r w:rsidRPr="00544F6E">
              <w:rPr>
                <w:sz w:val="20"/>
                <w:szCs w:val="20"/>
              </w:rPr>
              <w:t xml:space="preserve"> субсидии</w:t>
            </w:r>
          </w:p>
        </w:tc>
        <w:tc>
          <w:tcPr>
            <w:tcW w:w="2117" w:type="dxa"/>
            <w:vMerge w:val="restart"/>
          </w:tcPr>
          <w:p w14:paraId="03FC760A" w14:textId="77777777" w:rsidR="001C11BE" w:rsidRPr="00544F6E" w:rsidRDefault="001C11BE" w:rsidP="00544F6E">
            <w:pPr>
              <w:pStyle w:val="ConsPlusNormal"/>
              <w:jc w:val="center"/>
              <w:rPr>
                <w:sz w:val="20"/>
                <w:szCs w:val="20"/>
              </w:rPr>
            </w:pPr>
            <w:r w:rsidRPr="00544F6E">
              <w:rPr>
                <w:sz w:val="20"/>
                <w:szCs w:val="20"/>
              </w:rPr>
              <w:t>Сумма возврата дебиторской задолженности прошлых лет, разрешенная к использованию</w:t>
            </w:r>
          </w:p>
        </w:tc>
        <w:tc>
          <w:tcPr>
            <w:tcW w:w="1057" w:type="dxa"/>
            <w:vMerge w:val="restart"/>
          </w:tcPr>
          <w:p w14:paraId="07490E0A" w14:textId="77777777" w:rsidR="001C11BE" w:rsidRPr="00544F6E" w:rsidRDefault="001C11BE" w:rsidP="00544F6E">
            <w:pPr>
              <w:pStyle w:val="ConsPlusNormal"/>
              <w:jc w:val="center"/>
              <w:rPr>
                <w:sz w:val="20"/>
                <w:szCs w:val="20"/>
              </w:rPr>
            </w:pPr>
            <w:r w:rsidRPr="00544F6E">
              <w:rPr>
                <w:sz w:val="20"/>
                <w:szCs w:val="20"/>
              </w:rPr>
              <w:t>Планируемые поступления текущего года</w:t>
            </w:r>
          </w:p>
        </w:tc>
        <w:tc>
          <w:tcPr>
            <w:tcW w:w="1390" w:type="dxa"/>
            <w:vMerge w:val="restart"/>
          </w:tcPr>
          <w:p w14:paraId="18AC5626" w14:textId="77777777" w:rsidR="001C11BE" w:rsidRPr="00544F6E" w:rsidRDefault="001C11BE" w:rsidP="00544F6E">
            <w:pPr>
              <w:pStyle w:val="ConsPlusNormal"/>
              <w:jc w:val="center"/>
              <w:rPr>
                <w:sz w:val="20"/>
                <w:szCs w:val="20"/>
              </w:rPr>
            </w:pPr>
            <w:r w:rsidRPr="00544F6E">
              <w:rPr>
                <w:sz w:val="20"/>
                <w:szCs w:val="20"/>
              </w:rPr>
              <w:t>Итого к использованию</w:t>
            </w:r>
          </w:p>
          <w:p w14:paraId="2671B258" w14:textId="77777777" w:rsidR="001C11BE" w:rsidRPr="00544F6E" w:rsidRDefault="001C11BE" w:rsidP="00544F6E">
            <w:pPr>
              <w:pStyle w:val="ConsPlusNormal"/>
              <w:jc w:val="center"/>
              <w:rPr>
                <w:sz w:val="20"/>
                <w:szCs w:val="20"/>
              </w:rPr>
            </w:pPr>
            <w:r w:rsidRPr="00544F6E">
              <w:rPr>
                <w:sz w:val="20"/>
                <w:szCs w:val="20"/>
              </w:rPr>
              <w:t>(</w:t>
            </w:r>
            <w:hyperlink w:anchor="P345">
              <w:r w:rsidRPr="00544F6E">
                <w:rPr>
                  <w:sz w:val="20"/>
                  <w:szCs w:val="20"/>
                </w:rPr>
                <w:t>гр. 8</w:t>
              </w:r>
            </w:hyperlink>
            <w:r w:rsidRPr="00544F6E">
              <w:rPr>
                <w:sz w:val="20"/>
                <w:szCs w:val="20"/>
              </w:rPr>
              <w:t xml:space="preserve"> + </w:t>
            </w:r>
            <w:hyperlink w:anchor="P346">
              <w:r w:rsidRPr="00544F6E">
                <w:rPr>
                  <w:sz w:val="20"/>
                  <w:szCs w:val="20"/>
                </w:rPr>
                <w:t>гр. 9</w:t>
              </w:r>
            </w:hyperlink>
            <w:r w:rsidRPr="00544F6E">
              <w:rPr>
                <w:sz w:val="20"/>
                <w:szCs w:val="20"/>
              </w:rPr>
              <w:t xml:space="preserve"> + </w:t>
            </w:r>
            <w:hyperlink w:anchor="P347">
              <w:r w:rsidRPr="00544F6E">
                <w:rPr>
                  <w:sz w:val="20"/>
                  <w:szCs w:val="20"/>
                </w:rPr>
                <w:t>гр. 10</w:t>
              </w:r>
            </w:hyperlink>
            <w:r w:rsidRPr="00544F6E">
              <w:rPr>
                <w:sz w:val="20"/>
                <w:szCs w:val="20"/>
              </w:rPr>
              <w:t>)</w:t>
            </w:r>
          </w:p>
        </w:tc>
        <w:tc>
          <w:tcPr>
            <w:tcW w:w="860" w:type="dxa"/>
            <w:vMerge w:val="restart"/>
            <w:tcBorders>
              <w:right w:val="nil"/>
            </w:tcBorders>
          </w:tcPr>
          <w:p w14:paraId="72D398D5" w14:textId="77777777" w:rsidR="001C11BE" w:rsidRPr="00544F6E" w:rsidRDefault="001C11BE" w:rsidP="00544F6E">
            <w:pPr>
              <w:pStyle w:val="ConsPlusNormal"/>
              <w:jc w:val="center"/>
              <w:rPr>
                <w:sz w:val="20"/>
                <w:szCs w:val="20"/>
              </w:rPr>
            </w:pPr>
            <w:r w:rsidRPr="00544F6E">
              <w:rPr>
                <w:sz w:val="20"/>
                <w:szCs w:val="20"/>
              </w:rPr>
              <w:t>Планируемые выплаты</w:t>
            </w:r>
          </w:p>
        </w:tc>
      </w:tr>
      <w:tr w:rsidR="00544F6E" w:rsidRPr="00544F6E" w14:paraId="486E4A69" w14:textId="77777777" w:rsidTr="00544F6E">
        <w:trPr>
          <w:trHeight w:val="280"/>
        </w:trPr>
        <w:tc>
          <w:tcPr>
            <w:tcW w:w="2979" w:type="dxa"/>
            <w:vMerge w:val="restart"/>
            <w:tcBorders>
              <w:left w:val="nil"/>
            </w:tcBorders>
          </w:tcPr>
          <w:p w14:paraId="6938A4E9" w14:textId="77777777" w:rsidR="001C11BE" w:rsidRPr="00544F6E" w:rsidRDefault="001C11BE" w:rsidP="00544F6E">
            <w:pPr>
              <w:pStyle w:val="ConsPlusNormal"/>
              <w:jc w:val="center"/>
              <w:rPr>
                <w:sz w:val="20"/>
                <w:szCs w:val="20"/>
              </w:rPr>
            </w:pPr>
            <w:r w:rsidRPr="00544F6E">
              <w:rPr>
                <w:sz w:val="20"/>
                <w:szCs w:val="20"/>
              </w:rPr>
              <w:lastRenderedPageBreak/>
              <w:t>наименование</w:t>
            </w:r>
          </w:p>
        </w:tc>
        <w:tc>
          <w:tcPr>
            <w:tcW w:w="794" w:type="dxa"/>
            <w:vMerge w:val="restart"/>
          </w:tcPr>
          <w:p w14:paraId="3D1B6D64" w14:textId="77777777" w:rsidR="001C11BE" w:rsidRPr="00544F6E" w:rsidRDefault="001C11BE" w:rsidP="00544F6E">
            <w:pPr>
              <w:pStyle w:val="ConsPlusNormal"/>
              <w:jc w:val="center"/>
              <w:rPr>
                <w:sz w:val="20"/>
                <w:szCs w:val="20"/>
              </w:rPr>
            </w:pPr>
            <w:r w:rsidRPr="00544F6E">
              <w:rPr>
                <w:sz w:val="20"/>
                <w:szCs w:val="20"/>
              </w:rPr>
              <w:t>код субсидии</w:t>
            </w:r>
          </w:p>
        </w:tc>
        <w:tc>
          <w:tcPr>
            <w:tcW w:w="1588" w:type="dxa"/>
            <w:gridSpan w:val="2"/>
            <w:vMerge/>
          </w:tcPr>
          <w:p w14:paraId="60405AA3" w14:textId="77777777" w:rsidR="001C11BE" w:rsidRPr="00544F6E" w:rsidRDefault="001C11BE" w:rsidP="00544F6E">
            <w:pPr>
              <w:pStyle w:val="ConsPlusNormal"/>
              <w:rPr>
                <w:sz w:val="20"/>
                <w:szCs w:val="20"/>
              </w:rPr>
            </w:pPr>
          </w:p>
        </w:tc>
        <w:tc>
          <w:tcPr>
            <w:tcW w:w="860" w:type="dxa"/>
            <w:vMerge/>
          </w:tcPr>
          <w:p w14:paraId="1FE1F9BB" w14:textId="77777777" w:rsidR="001C11BE" w:rsidRPr="00544F6E" w:rsidRDefault="001C11BE" w:rsidP="00544F6E">
            <w:pPr>
              <w:pStyle w:val="ConsPlusNormal"/>
              <w:rPr>
                <w:sz w:val="20"/>
                <w:szCs w:val="20"/>
              </w:rPr>
            </w:pPr>
          </w:p>
        </w:tc>
        <w:tc>
          <w:tcPr>
            <w:tcW w:w="1112" w:type="dxa"/>
            <w:vMerge/>
          </w:tcPr>
          <w:p w14:paraId="3B363E98" w14:textId="77777777" w:rsidR="001C11BE" w:rsidRPr="00544F6E" w:rsidRDefault="001C11BE" w:rsidP="00544F6E">
            <w:pPr>
              <w:pStyle w:val="ConsPlusNormal"/>
              <w:rPr>
                <w:sz w:val="20"/>
                <w:szCs w:val="20"/>
              </w:rPr>
            </w:pPr>
          </w:p>
        </w:tc>
        <w:tc>
          <w:tcPr>
            <w:tcW w:w="1077" w:type="dxa"/>
            <w:vMerge/>
          </w:tcPr>
          <w:p w14:paraId="2B0C27E2" w14:textId="77777777" w:rsidR="001C11BE" w:rsidRPr="00544F6E" w:rsidRDefault="001C11BE" w:rsidP="00544F6E">
            <w:pPr>
              <w:pStyle w:val="ConsPlusNormal"/>
              <w:rPr>
                <w:sz w:val="20"/>
                <w:szCs w:val="20"/>
              </w:rPr>
            </w:pPr>
          </w:p>
        </w:tc>
        <w:tc>
          <w:tcPr>
            <w:tcW w:w="1588" w:type="dxa"/>
            <w:vMerge/>
          </w:tcPr>
          <w:p w14:paraId="0C62DAB4" w14:textId="77777777" w:rsidR="001C11BE" w:rsidRPr="00544F6E" w:rsidRDefault="001C11BE" w:rsidP="00544F6E">
            <w:pPr>
              <w:pStyle w:val="ConsPlusNormal"/>
              <w:rPr>
                <w:sz w:val="20"/>
                <w:szCs w:val="20"/>
              </w:rPr>
            </w:pPr>
          </w:p>
        </w:tc>
        <w:tc>
          <w:tcPr>
            <w:tcW w:w="2117" w:type="dxa"/>
            <w:vMerge/>
          </w:tcPr>
          <w:p w14:paraId="476CD773" w14:textId="77777777" w:rsidR="001C11BE" w:rsidRPr="00544F6E" w:rsidRDefault="001C11BE" w:rsidP="00544F6E">
            <w:pPr>
              <w:pStyle w:val="ConsPlusNormal"/>
              <w:rPr>
                <w:sz w:val="20"/>
                <w:szCs w:val="20"/>
              </w:rPr>
            </w:pPr>
          </w:p>
        </w:tc>
        <w:tc>
          <w:tcPr>
            <w:tcW w:w="1057" w:type="dxa"/>
            <w:vMerge/>
          </w:tcPr>
          <w:p w14:paraId="35922920" w14:textId="77777777" w:rsidR="001C11BE" w:rsidRPr="00544F6E" w:rsidRDefault="001C11BE" w:rsidP="00544F6E">
            <w:pPr>
              <w:pStyle w:val="ConsPlusNormal"/>
              <w:rPr>
                <w:sz w:val="20"/>
                <w:szCs w:val="20"/>
              </w:rPr>
            </w:pPr>
          </w:p>
        </w:tc>
        <w:tc>
          <w:tcPr>
            <w:tcW w:w="1390" w:type="dxa"/>
            <w:vMerge/>
          </w:tcPr>
          <w:p w14:paraId="43407C01" w14:textId="77777777" w:rsidR="001C11BE" w:rsidRPr="00544F6E" w:rsidRDefault="001C11BE" w:rsidP="00544F6E">
            <w:pPr>
              <w:pStyle w:val="ConsPlusNormal"/>
              <w:rPr>
                <w:sz w:val="20"/>
                <w:szCs w:val="20"/>
              </w:rPr>
            </w:pPr>
          </w:p>
        </w:tc>
        <w:tc>
          <w:tcPr>
            <w:tcW w:w="860" w:type="dxa"/>
            <w:vMerge/>
            <w:tcBorders>
              <w:right w:val="nil"/>
            </w:tcBorders>
          </w:tcPr>
          <w:p w14:paraId="1BE201DD" w14:textId="77777777" w:rsidR="001C11BE" w:rsidRPr="00544F6E" w:rsidRDefault="001C11BE" w:rsidP="00544F6E">
            <w:pPr>
              <w:pStyle w:val="ConsPlusNormal"/>
              <w:rPr>
                <w:sz w:val="20"/>
                <w:szCs w:val="20"/>
              </w:rPr>
            </w:pPr>
          </w:p>
        </w:tc>
      </w:tr>
      <w:tr w:rsidR="00544F6E" w:rsidRPr="00544F6E" w14:paraId="1742DDE5" w14:textId="77777777" w:rsidTr="00544F6E">
        <w:trPr>
          <w:trHeight w:val="1508"/>
        </w:trPr>
        <w:tc>
          <w:tcPr>
            <w:tcW w:w="2979" w:type="dxa"/>
            <w:vMerge/>
            <w:tcBorders>
              <w:left w:val="nil"/>
            </w:tcBorders>
          </w:tcPr>
          <w:p w14:paraId="4A2970CA" w14:textId="77777777" w:rsidR="001C11BE" w:rsidRPr="00544F6E" w:rsidRDefault="001C11BE" w:rsidP="00544F6E">
            <w:pPr>
              <w:pStyle w:val="ConsPlusNormal"/>
              <w:rPr>
                <w:sz w:val="20"/>
                <w:szCs w:val="20"/>
              </w:rPr>
            </w:pPr>
          </w:p>
        </w:tc>
        <w:tc>
          <w:tcPr>
            <w:tcW w:w="794" w:type="dxa"/>
            <w:vMerge/>
          </w:tcPr>
          <w:p w14:paraId="32D8DCA3" w14:textId="77777777" w:rsidR="001C11BE" w:rsidRPr="00544F6E" w:rsidRDefault="001C11BE" w:rsidP="00544F6E">
            <w:pPr>
              <w:pStyle w:val="ConsPlusNormal"/>
              <w:rPr>
                <w:sz w:val="20"/>
                <w:szCs w:val="20"/>
              </w:rPr>
            </w:pPr>
          </w:p>
        </w:tc>
        <w:tc>
          <w:tcPr>
            <w:tcW w:w="661" w:type="dxa"/>
          </w:tcPr>
          <w:p w14:paraId="4495183B" w14:textId="77777777" w:rsidR="001C11BE" w:rsidRPr="00544F6E" w:rsidRDefault="001C11BE" w:rsidP="00544F6E">
            <w:pPr>
              <w:pStyle w:val="ConsPlusNormal"/>
              <w:jc w:val="center"/>
              <w:rPr>
                <w:sz w:val="20"/>
                <w:szCs w:val="20"/>
              </w:rPr>
            </w:pPr>
            <w:r w:rsidRPr="00544F6E">
              <w:rPr>
                <w:sz w:val="20"/>
                <w:szCs w:val="20"/>
              </w:rPr>
              <w:t>номер</w:t>
            </w:r>
          </w:p>
        </w:tc>
        <w:tc>
          <w:tcPr>
            <w:tcW w:w="927" w:type="dxa"/>
          </w:tcPr>
          <w:p w14:paraId="26CF600F" w14:textId="77777777" w:rsidR="001C11BE" w:rsidRPr="00544F6E" w:rsidRDefault="001C11BE" w:rsidP="00544F6E">
            <w:pPr>
              <w:pStyle w:val="ConsPlusNormal"/>
              <w:jc w:val="center"/>
              <w:rPr>
                <w:sz w:val="20"/>
                <w:szCs w:val="20"/>
              </w:rPr>
            </w:pPr>
            <w:r w:rsidRPr="00544F6E">
              <w:rPr>
                <w:sz w:val="20"/>
                <w:szCs w:val="20"/>
              </w:rPr>
              <w:t>дата</w:t>
            </w:r>
          </w:p>
        </w:tc>
        <w:tc>
          <w:tcPr>
            <w:tcW w:w="860" w:type="dxa"/>
            <w:vMerge/>
          </w:tcPr>
          <w:p w14:paraId="7CA4E401" w14:textId="77777777" w:rsidR="001C11BE" w:rsidRPr="00544F6E" w:rsidRDefault="001C11BE" w:rsidP="00544F6E">
            <w:pPr>
              <w:pStyle w:val="ConsPlusNormal"/>
              <w:rPr>
                <w:sz w:val="20"/>
                <w:szCs w:val="20"/>
              </w:rPr>
            </w:pPr>
          </w:p>
        </w:tc>
        <w:tc>
          <w:tcPr>
            <w:tcW w:w="1112" w:type="dxa"/>
            <w:vMerge/>
          </w:tcPr>
          <w:p w14:paraId="5CCC0248" w14:textId="77777777" w:rsidR="001C11BE" w:rsidRPr="00544F6E" w:rsidRDefault="001C11BE" w:rsidP="00544F6E">
            <w:pPr>
              <w:pStyle w:val="ConsPlusNormal"/>
              <w:rPr>
                <w:sz w:val="20"/>
                <w:szCs w:val="20"/>
              </w:rPr>
            </w:pPr>
          </w:p>
        </w:tc>
        <w:tc>
          <w:tcPr>
            <w:tcW w:w="1077" w:type="dxa"/>
            <w:vMerge/>
          </w:tcPr>
          <w:p w14:paraId="1980712E" w14:textId="77777777" w:rsidR="001C11BE" w:rsidRPr="00544F6E" w:rsidRDefault="001C11BE" w:rsidP="00544F6E">
            <w:pPr>
              <w:pStyle w:val="ConsPlusNormal"/>
              <w:rPr>
                <w:sz w:val="20"/>
                <w:szCs w:val="20"/>
              </w:rPr>
            </w:pPr>
          </w:p>
        </w:tc>
        <w:tc>
          <w:tcPr>
            <w:tcW w:w="1588" w:type="dxa"/>
            <w:vMerge/>
          </w:tcPr>
          <w:p w14:paraId="6F82B033" w14:textId="77777777" w:rsidR="001C11BE" w:rsidRPr="00544F6E" w:rsidRDefault="001C11BE" w:rsidP="00544F6E">
            <w:pPr>
              <w:pStyle w:val="ConsPlusNormal"/>
              <w:rPr>
                <w:sz w:val="20"/>
                <w:szCs w:val="20"/>
              </w:rPr>
            </w:pPr>
          </w:p>
        </w:tc>
        <w:tc>
          <w:tcPr>
            <w:tcW w:w="2117" w:type="dxa"/>
            <w:vMerge/>
          </w:tcPr>
          <w:p w14:paraId="03AE811A" w14:textId="77777777" w:rsidR="001C11BE" w:rsidRPr="00544F6E" w:rsidRDefault="001C11BE" w:rsidP="00544F6E">
            <w:pPr>
              <w:pStyle w:val="ConsPlusNormal"/>
              <w:rPr>
                <w:sz w:val="20"/>
                <w:szCs w:val="20"/>
              </w:rPr>
            </w:pPr>
          </w:p>
        </w:tc>
        <w:tc>
          <w:tcPr>
            <w:tcW w:w="1057" w:type="dxa"/>
            <w:vMerge/>
          </w:tcPr>
          <w:p w14:paraId="589B7D90" w14:textId="77777777" w:rsidR="001C11BE" w:rsidRPr="00544F6E" w:rsidRDefault="001C11BE" w:rsidP="00544F6E">
            <w:pPr>
              <w:pStyle w:val="ConsPlusNormal"/>
              <w:rPr>
                <w:sz w:val="20"/>
                <w:szCs w:val="20"/>
              </w:rPr>
            </w:pPr>
          </w:p>
        </w:tc>
        <w:tc>
          <w:tcPr>
            <w:tcW w:w="1390" w:type="dxa"/>
            <w:vMerge/>
          </w:tcPr>
          <w:p w14:paraId="602CE337" w14:textId="77777777" w:rsidR="001C11BE" w:rsidRPr="00544F6E" w:rsidRDefault="001C11BE" w:rsidP="00544F6E">
            <w:pPr>
              <w:pStyle w:val="ConsPlusNormal"/>
              <w:rPr>
                <w:sz w:val="20"/>
                <w:szCs w:val="20"/>
              </w:rPr>
            </w:pPr>
          </w:p>
        </w:tc>
        <w:tc>
          <w:tcPr>
            <w:tcW w:w="860" w:type="dxa"/>
            <w:vMerge/>
            <w:tcBorders>
              <w:right w:val="nil"/>
            </w:tcBorders>
          </w:tcPr>
          <w:p w14:paraId="35159005" w14:textId="77777777" w:rsidR="001C11BE" w:rsidRPr="00544F6E" w:rsidRDefault="001C11BE" w:rsidP="00544F6E">
            <w:pPr>
              <w:pStyle w:val="ConsPlusNormal"/>
              <w:rPr>
                <w:sz w:val="20"/>
                <w:szCs w:val="20"/>
              </w:rPr>
            </w:pPr>
          </w:p>
        </w:tc>
      </w:tr>
      <w:tr w:rsidR="00544F6E" w:rsidRPr="00544F6E" w14:paraId="32258439" w14:textId="77777777" w:rsidTr="00544F6E">
        <w:trPr>
          <w:trHeight w:val="225"/>
        </w:trPr>
        <w:tc>
          <w:tcPr>
            <w:tcW w:w="2979" w:type="dxa"/>
            <w:tcBorders>
              <w:left w:val="nil"/>
            </w:tcBorders>
          </w:tcPr>
          <w:p w14:paraId="7B475801" w14:textId="77777777" w:rsidR="001C11BE" w:rsidRPr="00544F6E" w:rsidRDefault="001C11BE" w:rsidP="00544F6E">
            <w:pPr>
              <w:pStyle w:val="ConsPlusNormal"/>
              <w:jc w:val="center"/>
              <w:rPr>
                <w:sz w:val="20"/>
                <w:szCs w:val="20"/>
              </w:rPr>
            </w:pPr>
            <w:bookmarkStart w:id="29" w:name="P338"/>
            <w:bookmarkEnd w:id="29"/>
            <w:r w:rsidRPr="00544F6E">
              <w:rPr>
                <w:sz w:val="20"/>
                <w:szCs w:val="20"/>
              </w:rPr>
              <w:t>1</w:t>
            </w:r>
          </w:p>
        </w:tc>
        <w:tc>
          <w:tcPr>
            <w:tcW w:w="794" w:type="dxa"/>
          </w:tcPr>
          <w:p w14:paraId="7B0818F1" w14:textId="77777777" w:rsidR="001C11BE" w:rsidRPr="00544F6E" w:rsidRDefault="001C11BE" w:rsidP="00544F6E">
            <w:pPr>
              <w:pStyle w:val="ConsPlusNormal"/>
              <w:jc w:val="center"/>
              <w:rPr>
                <w:sz w:val="20"/>
                <w:szCs w:val="20"/>
              </w:rPr>
            </w:pPr>
            <w:bookmarkStart w:id="30" w:name="P339"/>
            <w:bookmarkEnd w:id="30"/>
            <w:r w:rsidRPr="00544F6E">
              <w:rPr>
                <w:sz w:val="20"/>
                <w:szCs w:val="20"/>
              </w:rPr>
              <w:t>2</w:t>
            </w:r>
          </w:p>
        </w:tc>
        <w:tc>
          <w:tcPr>
            <w:tcW w:w="661" w:type="dxa"/>
          </w:tcPr>
          <w:p w14:paraId="00B1DC0D" w14:textId="77777777" w:rsidR="001C11BE" w:rsidRPr="00544F6E" w:rsidRDefault="001C11BE" w:rsidP="00544F6E">
            <w:pPr>
              <w:pStyle w:val="ConsPlusNormal"/>
              <w:jc w:val="center"/>
              <w:rPr>
                <w:sz w:val="20"/>
                <w:szCs w:val="20"/>
              </w:rPr>
            </w:pPr>
            <w:bookmarkStart w:id="31" w:name="P340"/>
            <w:bookmarkEnd w:id="31"/>
            <w:r w:rsidRPr="00544F6E">
              <w:rPr>
                <w:sz w:val="20"/>
                <w:szCs w:val="20"/>
              </w:rPr>
              <w:t>3</w:t>
            </w:r>
          </w:p>
        </w:tc>
        <w:tc>
          <w:tcPr>
            <w:tcW w:w="927" w:type="dxa"/>
          </w:tcPr>
          <w:p w14:paraId="425393FF" w14:textId="77777777" w:rsidR="001C11BE" w:rsidRPr="00544F6E" w:rsidRDefault="001C11BE" w:rsidP="00544F6E">
            <w:pPr>
              <w:pStyle w:val="ConsPlusNormal"/>
              <w:jc w:val="center"/>
              <w:rPr>
                <w:sz w:val="20"/>
                <w:szCs w:val="20"/>
              </w:rPr>
            </w:pPr>
            <w:bookmarkStart w:id="32" w:name="P341"/>
            <w:bookmarkEnd w:id="32"/>
            <w:r w:rsidRPr="00544F6E">
              <w:rPr>
                <w:sz w:val="20"/>
                <w:szCs w:val="20"/>
              </w:rPr>
              <w:t>4</w:t>
            </w:r>
          </w:p>
        </w:tc>
        <w:tc>
          <w:tcPr>
            <w:tcW w:w="860" w:type="dxa"/>
          </w:tcPr>
          <w:p w14:paraId="1B617D19" w14:textId="77777777" w:rsidR="001C11BE" w:rsidRPr="00544F6E" w:rsidRDefault="001C11BE" w:rsidP="00544F6E">
            <w:pPr>
              <w:pStyle w:val="ConsPlusNormal"/>
              <w:jc w:val="center"/>
              <w:rPr>
                <w:sz w:val="20"/>
                <w:szCs w:val="20"/>
              </w:rPr>
            </w:pPr>
            <w:bookmarkStart w:id="33" w:name="P342"/>
            <w:bookmarkEnd w:id="33"/>
            <w:r w:rsidRPr="00544F6E">
              <w:rPr>
                <w:sz w:val="20"/>
                <w:szCs w:val="20"/>
              </w:rPr>
              <w:t>5</w:t>
            </w:r>
          </w:p>
        </w:tc>
        <w:tc>
          <w:tcPr>
            <w:tcW w:w="1112" w:type="dxa"/>
          </w:tcPr>
          <w:p w14:paraId="0608F6C3" w14:textId="77777777" w:rsidR="001C11BE" w:rsidRPr="00544F6E" w:rsidRDefault="001C11BE" w:rsidP="00544F6E">
            <w:pPr>
              <w:pStyle w:val="ConsPlusNormal"/>
              <w:jc w:val="center"/>
              <w:rPr>
                <w:sz w:val="20"/>
                <w:szCs w:val="20"/>
              </w:rPr>
            </w:pPr>
            <w:bookmarkStart w:id="34" w:name="P343"/>
            <w:bookmarkEnd w:id="34"/>
            <w:r w:rsidRPr="00544F6E">
              <w:rPr>
                <w:sz w:val="20"/>
                <w:szCs w:val="20"/>
              </w:rPr>
              <w:t>6</w:t>
            </w:r>
          </w:p>
        </w:tc>
        <w:tc>
          <w:tcPr>
            <w:tcW w:w="1077" w:type="dxa"/>
          </w:tcPr>
          <w:p w14:paraId="20EF3FAE" w14:textId="77777777" w:rsidR="001C11BE" w:rsidRPr="00544F6E" w:rsidRDefault="001C11BE" w:rsidP="00544F6E">
            <w:pPr>
              <w:pStyle w:val="ConsPlusNormal"/>
              <w:jc w:val="center"/>
              <w:rPr>
                <w:sz w:val="20"/>
                <w:szCs w:val="20"/>
              </w:rPr>
            </w:pPr>
            <w:bookmarkStart w:id="35" w:name="P344"/>
            <w:bookmarkEnd w:id="35"/>
            <w:r w:rsidRPr="00544F6E">
              <w:rPr>
                <w:sz w:val="20"/>
                <w:szCs w:val="20"/>
              </w:rPr>
              <w:t>7</w:t>
            </w:r>
          </w:p>
        </w:tc>
        <w:tc>
          <w:tcPr>
            <w:tcW w:w="1588" w:type="dxa"/>
          </w:tcPr>
          <w:p w14:paraId="156AA977" w14:textId="77777777" w:rsidR="001C11BE" w:rsidRPr="00544F6E" w:rsidRDefault="001C11BE" w:rsidP="00544F6E">
            <w:pPr>
              <w:pStyle w:val="ConsPlusNormal"/>
              <w:jc w:val="center"/>
              <w:rPr>
                <w:sz w:val="20"/>
                <w:szCs w:val="20"/>
              </w:rPr>
            </w:pPr>
            <w:bookmarkStart w:id="36" w:name="P345"/>
            <w:bookmarkEnd w:id="36"/>
            <w:r w:rsidRPr="00544F6E">
              <w:rPr>
                <w:sz w:val="20"/>
                <w:szCs w:val="20"/>
              </w:rPr>
              <w:t>8</w:t>
            </w:r>
          </w:p>
        </w:tc>
        <w:tc>
          <w:tcPr>
            <w:tcW w:w="2117" w:type="dxa"/>
          </w:tcPr>
          <w:p w14:paraId="37F3F700" w14:textId="77777777" w:rsidR="001C11BE" w:rsidRPr="00544F6E" w:rsidRDefault="001C11BE" w:rsidP="00544F6E">
            <w:pPr>
              <w:pStyle w:val="ConsPlusNormal"/>
              <w:jc w:val="center"/>
              <w:rPr>
                <w:sz w:val="20"/>
                <w:szCs w:val="20"/>
              </w:rPr>
            </w:pPr>
            <w:bookmarkStart w:id="37" w:name="P346"/>
            <w:bookmarkEnd w:id="37"/>
            <w:r w:rsidRPr="00544F6E">
              <w:rPr>
                <w:sz w:val="20"/>
                <w:szCs w:val="20"/>
              </w:rPr>
              <w:t>9</w:t>
            </w:r>
          </w:p>
        </w:tc>
        <w:tc>
          <w:tcPr>
            <w:tcW w:w="1057" w:type="dxa"/>
          </w:tcPr>
          <w:p w14:paraId="25577A64" w14:textId="77777777" w:rsidR="001C11BE" w:rsidRPr="00544F6E" w:rsidRDefault="001C11BE" w:rsidP="00544F6E">
            <w:pPr>
              <w:pStyle w:val="ConsPlusNormal"/>
              <w:jc w:val="center"/>
              <w:rPr>
                <w:sz w:val="20"/>
                <w:szCs w:val="20"/>
              </w:rPr>
            </w:pPr>
            <w:bookmarkStart w:id="38" w:name="P347"/>
            <w:bookmarkEnd w:id="38"/>
            <w:r w:rsidRPr="00544F6E">
              <w:rPr>
                <w:sz w:val="20"/>
                <w:szCs w:val="20"/>
              </w:rPr>
              <w:t>10</w:t>
            </w:r>
          </w:p>
        </w:tc>
        <w:tc>
          <w:tcPr>
            <w:tcW w:w="1390" w:type="dxa"/>
          </w:tcPr>
          <w:p w14:paraId="27FF1B6E" w14:textId="77777777" w:rsidR="001C11BE" w:rsidRPr="00544F6E" w:rsidRDefault="001C11BE" w:rsidP="00544F6E">
            <w:pPr>
              <w:pStyle w:val="ConsPlusNormal"/>
              <w:jc w:val="center"/>
              <w:rPr>
                <w:sz w:val="20"/>
                <w:szCs w:val="20"/>
              </w:rPr>
            </w:pPr>
            <w:bookmarkStart w:id="39" w:name="P348"/>
            <w:bookmarkEnd w:id="39"/>
            <w:r w:rsidRPr="00544F6E">
              <w:rPr>
                <w:sz w:val="20"/>
                <w:szCs w:val="20"/>
              </w:rPr>
              <w:t>11</w:t>
            </w:r>
          </w:p>
        </w:tc>
        <w:tc>
          <w:tcPr>
            <w:tcW w:w="860" w:type="dxa"/>
            <w:tcBorders>
              <w:right w:val="nil"/>
            </w:tcBorders>
          </w:tcPr>
          <w:p w14:paraId="00CC2148" w14:textId="77777777" w:rsidR="001C11BE" w:rsidRPr="00544F6E" w:rsidRDefault="001C11BE" w:rsidP="00544F6E">
            <w:pPr>
              <w:pStyle w:val="ConsPlusNormal"/>
              <w:jc w:val="center"/>
              <w:rPr>
                <w:sz w:val="20"/>
                <w:szCs w:val="20"/>
              </w:rPr>
            </w:pPr>
            <w:bookmarkStart w:id="40" w:name="P349"/>
            <w:bookmarkEnd w:id="40"/>
            <w:r w:rsidRPr="00544F6E">
              <w:rPr>
                <w:sz w:val="20"/>
                <w:szCs w:val="20"/>
              </w:rPr>
              <w:t>12</w:t>
            </w:r>
          </w:p>
        </w:tc>
      </w:tr>
      <w:tr w:rsidR="00544F6E" w:rsidRPr="00544F6E" w14:paraId="7CB4C09C" w14:textId="77777777" w:rsidTr="00544F6E">
        <w:tblPrEx>
          <w:tblBorders>
            <w:right w:val="single" w:sz="4" w:space="0" w:color="auto"/>
          </w:tblBorders>
        </w:tblPrEx>
        <w:trPr>
          <w:trHeight w:val="237"/>
        </w:trPr>
        <w:tc>
          <w:tcPr>
            <w:tcW w:w="2979" w:type="dxa"/>
            <w:tcBorders>
              <w:left w:val="nil"/>
            </w:tcBorders>
          </w:tcPr>
          <w:p w14:paraId="644E59F8" w14:textId="77777777" w:rsidR="001C11BE" w:rsidRPr="00544F6E" w:rsidRDefault="001C11BE" w:rsidP="00544F6E">
            <w:pPr>
              <w:pStyle w:val="ConsPlusNormal"/>
              <w:rPr>
                <w:sz w:val="20"/>
                <w:szCs w:val="20"/>
              </w:rPr>
            </w:pPr>
          </w:p>
        </w:tc>
        <w:tc>
          <w:tcPr>
            <w:tcW w:w="794" w:type="dxa"/>
          </w:tcPr>
          <w:p w14:paraId="2CDE6D94" w14:textId="77777777" w:rsidR="001C11BE" w:rsidRPr="00544F6E" w:rsidRDefault="001C11BE" w:rsidP="00544F6E">
            <w:pPr>
              <w:pStyle w:val="ConsPlusNormal"/>
              <w:rPr>
                <w:sz w:val="20"/>
                <w:szCs w:val="20"/>
              </w:rPr>
            </w:pPr>
          </w:p>
        </w:tc>
        <w:tc>
          <w:tcPr>
            <w:tcW w:w="661" w:type="dxa"/>
          </w:tcPr>
          <w:p w14:paraId="6C1E86E7" w14:textId="77777777" w:rsidR="001C11BE" w:rsidRPr="00544F6E" w:rsidRDefault="001C11BE" w:rsidP="00544F6E">
            <w:pPr>
              <w:pStyle w:val="ConsPlusNormal"/>
              <w:rPr>
                <w:sz w:val="20"/>
                <w:szCs w:val="20"/>
              </w:rPr>
            </w:pPr>
          </w:p>
        </w:tc>
        <w:tc>
          <w:tcPr>
            <w:tcW w:w="927" w:type="dxa"/>
          </w:tcPr>
          <w:p w14:paraId="6A2A3856" w14:textId="77777777" w:rsidR="001C11BE" w:rsidRPr="00544F6E" w:rsidRDefault="001C11BE" w:rsidP="00544F6E">
            <w:pPr>
              <w:pStyle w:val="ConsPlusNormal"/>
              <w:rPr>
                <w:sz w:val="20"/>
                <w:szCs w:val="20"/>
              </w:rPr>
            </w:pPr>
          </w:p>
        </w:tc>
        <w:tc>
          <w:tcPr>
            <w:tcW w:w="860" w:type="dxa"/>
          </w:tcPr>
          <w:p w14:paraId="70C03526" w14:textId="77777777" w:rsidR="001C11BE" w:rsidRPr="00544F6E" w:rsidRDefault="001C11BE" w:rsidP="00544F6E">
            <w:pPr>
              <w:pStyle w:val="ConsPlusNormal"/>
              <w:rPr>
                <w:sz w:val="20"/>
                <w:szCs w:val="20"/>
              </w:rPr>
            </w:pPr>
          </w:p>
        </w:tc>
        <w:tc>
          <w:tcPr>
            <w:tcW w:w="1112" w:type="dxa"/>
          </w:tcPr>
          <w:p w14:paraId="18C3E0F4" w14:textId="77777777" w:rsidR="001C11BE" w:rsidRPr="00544F6E" w:rsidRDefault="001C11BE" w:rsidP="00544F6E">
            <w:pPr>
              <w:pStyle w:val="ConsPlusNormal"/>
              <w:rPr>
                <w:sz w:val="20"/>
                <w:szCs w:val="20"/>
              </w:rPr>
            </w:pPr>
          </w:p>
        </w:tc>
        <w:tc>
          <w:tcPr>
            <w:tcW w:w="1077" w:type="dxa"/>
          </w:tcPr>
          <w:p w14:paraId="2D99A4B8" w14:textId="77777777" w:rsidR="001C11BE" w:rsidRPr="00544F6E" w:rsidRDefault="001C11BE" w:rsidP="00544F6E">
            <w:pPr>
              <w:pStyle w:val="ConsPlusNormal"/>
              <w:rPr>
                <w:sz w:val="20"/>
                <w:szCs w:val="20"/>
              </w:rPr>
            </w:pPr>
          </w:p>
        </w:tc>
        <w:tc>
          <w:tcPr>
            <w:tcW w:w="1588" w:type="dxa"/>
          </w:tcPr>
          <w:p w14:paraId="7A50E388" w14:textId="77777777" w:rsidR="001C11BE" w:rsidRPr="00544F6E" w:rsidRDefault="001C11BE" w:rsidP="00544F6E">
            <w:pPr>
              <w:pStyle w:val="ConsPlusNormal"/>
              <w:rPr>
                <w:sz w:val="20"/>
                <w:szCs w:val="20"/>
              </w:rPr>
            </w:pPr>
          </w:p>
        </w:tc>
        <w:tc>
          <w:tcPr>
            <w:tcW w:w="2117" w:type="dxa"/>
          </w:tcPr>
          <w:p w14:paraId="0C35DD8F" w14:textId="77777777" w:rsidR="001C11BE" w:rsidRPr="00544F6E" w:rsidRDefault="001C11BE" w:rsidP="00544F6E">
            <w:pPr>
              <w:pStyle w:val="ConsPlusNormal"/>
              <w:rPr>
                <w:sz w:val="20"/>
                <w:szCs w:val="20"/>
              </w:rPr>
            </w:pPr>
          </w:p>
        </w:tc>
        <w:tc>
          <w:tcPr>
            <w:tcW w:w="1057" w:type="dxa"/>
          </w:tcPr>
          <w:p w14:paraId="098161E3" w14:textId="77777777" w:rsidR="001C11BE" w:rsidRPr="00544F6E" w:rsidRDefault="001C11BE" w:rsidP="00544F6E">
            <w:pPr>
              <w:pStyle w:val="ConsPlusNormal"/>
              <w:rPr>
                <w:sz w:val="20"/>
                <w:szCs w:val="20"/>
              </w:rPr>
            </w:pPr>
          </w:p>
        </w:tc>
        <w:tc>
          <w:tcPr>
            <w:tcW w:w="1390" w:type="dxa"/>
          </w:tcPr>
          <w:p w14:paraId="4394F803" w14:textId="77777777" w:rsidR="001C11BE" w:rsidRPr="00544F6E" w:rsidRDefault="001C11BE" w:rsidP="00544F6E">
            <w:pPr>
              <w:pStyle w:val="ConsPlusNormal"/>
              <w:rPr>
                <w:sz w:val="20"/>
                <w:szCs w:val="20"/>
              </w:rPr>
            </w:pPr>
          </w:p>
        </w:tc>
        <w:tc>
          <w:tcPr>
            <w:tcW w:w="860" w:type="dxa"/>
          </w:tcPr>
          <w:p w14:paraId="44FB6DEC" w14:textId="77777777" w:rsidR="001C11BE" w:rsidRPr="00544F6E" w:rsidRDefault="001C11BE" w:rsidP="00544F6E">
            <w:pPr>
              <w:pStyle w:val="ConsPlusNormal"/>
              <w:rPr>
                <w:sz w:val="20"/>
                <w:szCs w:val="20"/>
              </w:rPr>
            </w:pPr>
          </w:p>
        </w:tc>
      </w:tr>
      <w:tr w:rsidR="00544F6E" w:rsidRPr="00544F6E" w14:paraId="30B29FEB" w14:textId="77777777" w:rsidTr="00544F6E">
        <w:tblPrEx>
          <w:tblBorders>
            <w:right w:val="single" w:sz="4" w:space="0" w:color="auto"/>
          </w:tblBorders>
        </w:tblPrEx>
        <w:trPr>
          <w:trHeight w:val="225"/>
        </w:trPr>
        <w:tc>
          <w:tcPr>
            <w:tcW w:w="2979" w:type="dxa"/>
            <w:tcBorders>
              <w:left w:val="nil"/>
            </w:tcBorders>
          </w:tcPr>
          <w:p w14:paraId="3D4E249F" w14:textId="77777777" w:rsidR="001C11BE" w:rsidRPr="00544F6E" w:rsidRDefault="001C11BE" w:rsidP="00544F6E">
            <w:pPr>
              <w:pStyle w:val="ConsPlusNormal"/>
              <w:rPr>
                <w:sz w:val="20"/>
                <w:szCs w:val="20"/>
              </w:rPr>
            </w:pPr>
          </w:p>
        </w:tc>
        <w:tc>
          <w:tcPr>
            <w:tcW w:w="794" w:type="dxa"/>
          </w:tcPr>
          <w:p w14:paraId="79DFBCA7" w14:textId="77777777" w:rsidR="001C11BE" w:rsidRPr="00544F6E" w:rsidRDefault="001C11BE" w:rsidP="00544F6E">
            <w:pPr>
              <w:pStyle w:val="ConsPlusNormal"/>
              <w:rPr>
                <w:sz w:val="20"/>
                <w:szCs w:val="20"/>
              </w:rPr>
            </w:pPr>
          </w:p>
        </w:tc>
        <w:tc>
          <w:tcPr>
            <w:tcW w:w="661" w:type="dxa"/>
          </w:tcPr>
          <w:p w14:paraId="17554B28" w14:textId="77777777" w:rsidR="001C11BE" w:rsidRPr="00544F6E" w:rsidRDefault="001C11BE" w:rsidP="00544F6E">
            <w:pPr>
              <w:pStyle w:val="ConsPlusNormal"/>
              <w:rPr>
                <w:sz w:val="20"/>
                <w:szCs w:val="20"/>
              </w:rPr>
            </w:pPr>
          </w:p>
        </w:tc>
        <w:tc>
          <w:tcPr>
            <w:tcW w:w="927" w:type="dxa"/>
          </w:tcPr>
          <w:p w14:paraId="3E30F401" w14:textId="77777777" w:rsidR="001C11BE" w:rsidRPr="00544F6E" w:rsidRDefault="001C11BE" w:rsidP="00544F6E">
            <w:pPr>
              <w:pStyle w:val="ConsPlusNormal"/>
              <w:rPr>
                <w:sz w:val="20"/>
                <w:szCs w:val="20"/>
              </w:rPr>
            </w:pPr>
          </w:p>
        </w:tc>
        <w:tc>
          <w:tcPr>
            <w:tcW w:w="860" w:type="dxa"/>
          </w:tcPr>
          <w:p w14:paraId="770DA639" w14:textId="77777777" w:rsidR="001C11BE" w:rsidRPr="00544F6E" w:rsidRDefault="001C11BE" w:rsidP="00544F6E">
            <w:pPr>
              <w:pStyle w:val="ConsPlusNormal"/>
              <w:rPr>
                <w:sz w:val="20"/>
                <w:szCs w:val="20"/>
              </w:rPr>
            </w:pPr>
          </w:p>
        </w:tc>
        <w:tc>
          <w:tcPr>
            <w:tcW w:w="1112" w:type="dxa"/>
          </w:tcPr>
          <w:p w14:paraId="61AECD12" w14:textId="77777777" w:rsidR="001C11BE" w:rsidRPr="00544F6E" w:rsidRDefault="001C11BE" w:rsidP="00544F6E">
            <w:pPr>
              <w:pStyle w:val="ConsPlusNormal"/>
              <w:rPr>
                <w:sz w:val="20"/>
                <w:szCs w:val="20"/>
              </w:rPr>
            </w:pPr>
          </w:p>
        </w:tc>
        <w:tc>
          <w:tcPr>
            <w:tcW w:w="1077" w:type="dxa"/>
          </w:tcPr>
          <w:p w14:paraId="09FE08D4" w14:textId="77777777" w:rsidR="001C11BE" w:rsidRPr="00544F6E" w:rsidRDefault="001C11BE" w:rsidP="00544F6E">
            <w:pPr>
              <w:pStyle w:val="ConsPlusNormal"/>
              <w:rPr>
                <w:sz w:val="20"/>
                <w:szCs w:val="20"/>
              </w:rPr>
            </w:pPr>
          </w:p>
        </w:tc>
        <w:tc>
          <w:tcPr>
            <w:tcW w:w="1588" w:type="dxa"/>
          </w:tcPr>
          <w:p w14:paraId="71A565F5" w14:textId="77777777" w:rsidR="001C11BE" w:rsidRPr="00544F6E" w:rsidRDefault="001C11BE" w:rsidP="00544F6E">
            <w:pPr>
              <w:pStyle w:val="ConsPlusNormal"/>
              <w:rPr>
                <w:sz w:val="20"/>
                <w:szCs w:val="20"/>
              </w:rPr>
            </w:pPr>
          </w:p>
        </w:tc>
        <w:tc>
          <w:tcPr>
            <w:tcW w:w="2117" w:type="dxa"/>
          </w:tcPr>
          <w:p w14:paraId="71456A00" w14:textId="77777777" w:rsidR="001C11BE" w:rsidRPr="00544F6E" w:rsidRDefault="001C11BE" w:rsidP="00544F6E">
            <w:pPr>
              <w:pStyle w:val="ConsPlusNormal"/>
              <w:rPr>
                <w:sz w:val="20"/>
                <w:szCs w:val="20"/>
              </w:rPr>
            </w:pPr>
          </w:p>
        </w:tc>
        <w:tc>
          <w:tcPr>
            <w:tcW w:w="1057" w:type="dxa"/>
          </w:tcPr>
          <w:p w14:paraId="0F0087E6" w14:textId="77777777" w:rsidR="001C11BE" w:rsidRPr="00544F6E" w:rsidRDefault="001C11BE" w:rsidP="00544F6E">
            <w:pPr>
              <w:pStyle w:val="ConsPlusNormal"/>
              <w:rPr>
                <w:sz w:val="20"/>
                <w:szCs w:val="20"/>
              </w:rPr>
            </w:pPr>
          </w:p>
        </w:tc>
        <w:tc>
          <w:tcPr>
            <w:tcW w:w="1390" w:type="dxa"/>
          </w:tcPr>
          <w:p w14:paraId="226A4CD0" w14:textId="77777777" w:rsidR="001C11BE" w:rsidRPr="00544F6E" w:rsidRDefault="001C11BE" w:rsidP="00544F6E">
            <w:pPr>
              <w:pStyle w:val="ConsPlusNormal"/>
              <w:rPr>
                <w:sz w:val="20"/>
                <w:szCs w:val="20"/>
              </w:rPr>
            </w:pPr>
          </w:p>
        </w:tc>
        <w:tc>
          <w:tcPr>
            <w:tcW w:w="860" w:type="dxa"/>
          </w:tcPr>
          <w:p w14:paraId="63117B43" w14:textId="77777777" w:rsidR="001C11BE" w:rsidRPr="00544F6E" w:rsidRDefault="001C11BE" w:rsidP="00544F6E">
            <w:pPr>
              <w:pStyle w:val="ConsPlusNormal"/>
              <w:rPr>
                <w:sz w:val="20"/>
                <w:szCs w:val="20"/>
              </w:rPr>
            </w:pPr>
          </w:p>
        </w:tc>
      </w:tr>
      <w:tr w:rsidR="00544F6E" w:rsidRPr="00544F6E" w14:paraId="6C127EC0" w14:textId="77777777" w:rsidTr="00544F6E">
        <w:tblPrEx>
          <w:tblBorders>
            <w:right w:val="single" w:sz="4" w:space="0" w:color="auto"/>
          </w:tblBorders>
        </w:tblPrEx>
        <w:trPr>
          <w:trHeight w:val="265"/>
        </w:trPr>
        <w:tc>
          <w:tcPr>
            <w:tcW w:w="2979" w:type="dxa"/>
            <w:tcBorders>
              <w:left w:val="nil"/>
            </w:tcBorders>
          </w:tcPr>
          <w:p w14:paraId="4FADC766" w14:textId="77777777" w:rsidR="001C11BE" w:rsidRPr="00544F6E" w:rsidRDefault="001C11BE" w:rsidP="00544F6E">
            <w:pPr>
              <w:pStyle w:val="ConsPlusNormal"/>
              <w:rPr>
                <w:sz w:val="20"/>
                <w:szCs w:val="20"/>
              </w:rPr>
            </w:pPr>
            <w:r w:rsidRPr="00544F6E">
              <w:rPr>
                <w:sz w:val="20"/>
                <w:szCs w:val="20"/>
              </w:rPr>
              <w:t>Итого по коду целевой субсидии</w:t>
            </w:r>
          </w:p>
        </w:tc>
        <w:tc>
          <w:tcPr>
            <w:tcW w:w="794" w:type="dxa"/>
          </w:tcPr>
          <w:p w14:paraId="58C76367" w14:textId="77777777" w:rsidR="001C11BE" w:rsidRPr="00544F6E" w:rsidRDefault="001C11BE" w:rsidP="00544F6E">
            <w:pPr>
              <w:pStyle w:val="ConsPlusNormal"/>
              <w:rPr>
                <w:sz w:val="20"/>
                <w:szCs w:val="20"/>
              </w:rPr>
            </w:pPr>
          </w:p>
        </w:tc>
        <w:tc>
          <w:tcPr>
            <w:tcW w:w="661" w:type="dxa"/>
            <w:vAlign w:val="bottom"/>
          </w:tcPr>
          <w:p w14:paraId="743D4DF7" w14:textId="77777777" w:rsidR="001C11BE" w:rsidRPr="00544F6E" w:rsidRDefault="001C11BE" w:rsidP="00544F6E">
            <w:pPr>
              <w:pStyle w:val="ConsPlusNormal"/>
              <w:jc w:val="center"/>
              <w:rPr>
                <w:sz w:val="20"/>
                <w:szCs w:val="20"/>
              </w:rPr>
            </w:pPr>
            <w:r w:rsidRPr="00544F6E">
              <w:rPr>
                <w:sz w:val="20"/>
                <w:szCs w:val="20"/>
              </w:rPr>
              <w:t>x</w:t>
            </w:r>
          </w:p>
        </w:tc>
        <w:tc>
          <w:tcPr>
            <w:tcW w:w="927" w:type="dxa"/>
            <w:vAlign w:val="bottom"/>
          </w:tcPr>
          <w:p w14:paraId="6EE4FDFB" w14:textId="77777777" w:rsidR="001C11BE" w:rsidRPr="00544F6E" w:rsidRDefault="001C11BE" w:rsidP="00544F6E">
            <w:pPr>
              <w:pStyle w:val="ConsPlusNormal"/>
              <w:jc w:val="center"/>
              <w:rPr>
                <w:sz w:val="20"/>
                <w:szCs w:val="20"/>
              </w:rPr>
            </w:pPr>
            <w:r w:rsidRPr="00544F6E">
              <w:rPr>
                <w:sz w:val="20"/>
                <w:szCs w:val="20"/>
              </w:rPr>
              <w:t>x</w:t>
            </w:r>
          </w:p>
        </w:tc>
        <w:tc>
          <w:tcPr>
            <w:tcW w:w="860" w:type="dxa"/>
            <w:vAlign w:val="bottom"/>
          </w:tcPr>
          <w:p w14:paraId="61F06CC2" w14:textId="77777777" w:rsidR="001C11BE" w:rsidRPr="00544F6E" w:rsidRDefault="001C11BE" w:rsidP="00544F6E">
            <w:pPr>
              <w:pStyle w:val="ConsPlusNormal"/>
              <w:jc w:val="center"/>
              <w:rPr>
                <w:sz w:val="20"/>
                <w:szCs w:val="20"/>
              </w:rPr>
            </w:pPr>
            <w:r w:rsidRPr="00544F6E">
              <w:rPr>
                <w:sz w:val="20"/>
                <w:szCs w:val="20"/>
              </w:rPr>
              <w:t>x</w:t>
            </w:r>
          </w:p>
        </w:tc>
        <w:tc>
          <w:tcPr>
            <w:tcW w:w="1112" w:type="dxa"/>
            <w:vAlign w:val="bottom"/>
          </w:tcPr>
          <w:p w14:paraId="5F8941F1" w14:textId="77777777" w:rsidR="001C11BE" w:rsidRPr="00544F6E" w:rsidRDefault="001C11BE" w:rsidP="00544F6E">
            <w:pPr>
              <w:pStyle w:val="ConsPlusNormal"/>
              <w:jc w:val="center"/>
              <w:rPr>
                <w:sz w:val="20"/>
                <w:szCs w:val="20"/>
              </w:rPr>
            </w:pPr>
            <w:r w:rsidRPr="00544F6E">
              <w:rPr>
                <w:sz w:val="20"/>
                <w:szCs w:val="20"/>
              </w:rPr>
              <w:t>x</w:t>
            </w:r>
          </w:p>
        </w:tc>
        <w:tc>
          <w:tcPr>
            <w:tcW w:w="1077" w:type="dxa"/>
            <w:vAlign w:val="bottom"/>
          </w:tcPr>
          <w:p w14:paraId="2FB390DF" w14:textId="77777777" w:rsidR="001C11BE" w:rsidRPr="00544F6E" w:rsidRDefault="001C11BE" w:rsidP="00544F6E">
            <w:pPr>
              <w:pStyle w:val="ConsPlusNormal"/>
              <w:jc w:val="center"/>
              <w:rPr>
                <w:sz w:val="20"/>
                <w:szCs w:val="20"/>
              </w:rPr>
            </w:pPr>
            <w:r w:rsidRPr="00544F6E">
              <w:rPr>
                <w:sz w:val="20"/>
                <w:szCs w:val="20"/>
              </w:rPr>
              <w:t>x</w:t>
            </w:r>
          </w:p>
        </w:tc>
        <w:tc>
          <w:tcPr>
            <w:tcW w:w="1588" w:type="dxa"/>
          </w:tcPr>
          <w:p w14:paraId="16C97815" w14:textId="77777777" w:rsidR="001C11BE" w:rsidRPr="00544F6E" w:rsidRDefault="001C11BE" w:rsidP="00544F6E">
            <w:pPr>
              <w:pStyle w:val="ConsPlusNormal"/>
              <w:rPr>
                <w:sz w:val="20"/>
                <w:szCs w:val="20"/>
              </w:rPr>
            </w:pPr>
          </w:p>
        </w:tc>
        <w:tc>
          <w:tcPr>
            <w:tcW w:w="2117" w:type="dxa"/>
          </w:tcPr>
          <w:p w14:paraId="4A107287" w14:textId="77777777" w:rsidR="001C11BE" w:rsidRPr="00544F6E" w:rsidRDefault="001C11BE" w:rsidP="00544F6E">
            <w:pPr>
              <w:pStyle w:val="ConsPlusNormal"/>
              <w:rPr>
                <w:sz w:val="20"/>
                <w:szCs w:val="20"/>
              </w:rPr>
            </w:pPr>
          </w:p>
        </w:tc>
        <w:tc>
          <w:tcPr>
            <w:tcW w:w="1057" w:type="dxa"/>
          </w:tcPr>
          <w:p w14:paraId="74068805" w14:textId="77777777" w:rsidR="001C11BE" w:rsidRPr="00544F6E" w:rsidRDefault="001C11BE" w:rsidP="00544F6E">
            <w:pPr>
              <w:pStyle w:val="ConsPlusNormal"/>
              <w:rPr>
                <w:sz w:val="20"/>
                <w:szCs w:val="20"/>
              </w:rPr>
            </w:pPr>
          </w:p>
        </w:tc>
        <w:tc>
          <w:tcPr>
            <w:tcW w:w="1390" w:type="dxa"/>
          </w:tcPr>
          <w:p w14:paraId="399D25FF" w14:textId="77777777" w:rsidR="001C11BE" w:rsidRPr="00544F6E" w:rsidRDefault="001C11BE" w:rsidP="00544F6E">
            <w:pPr>
              <w:pStyle w:val="ConsPlusNormal"/>
              <w:rPr>
                <w:sz w:val="20"/>
                <w:szCs w:val="20"/>
              </w:rPr>
            </w:pPr>
          </w:p>
        </w:tc>
        <w:tc>
          <w:tcPr>
            <w:tcW w:w="860" w:type="dxa"/>
          </w:tcPr>
          <w:p w14:paraId="5CC77CFB" w14:textId="77777777" w:rsidR="001C11BE" w:rsidRPr="00544F6E" w:rsidRDefault="001C11BE" w:rsidP="00544F6E">
            <w:pPr>
              <w:pStyle w:val="ConsPlusNormal"/>
              <w:rPr>
                <w:sz w:val="20"/>
                <w:szCs w:val="20"/>
              </w:rPr>
            </w:pPr>
          </w:p>
        </w:tc>
      </w:tr>
      <w:tr w:rsidR="00544F6E" w:rsidRPr="00544F6E" w14:paraId="52766818" w14:textId="77777777" w:rsidTr="00544F6E">
        <w:tblPrEx>
          <w:tblBorders>
            <w:right w:val="single" w:sz="4" w:space="0" w:color="auto"/>
          </w:tblBorders>
        </w:tblPrEx>
        <w:trPr>
          <w:trHeight w:val="204"/>
        </w:trPr>
        <w:tc>
          <w:tcPr>
            <w:tcW w:w="2979" w:type="dxa"/>
            <w:tcBorders>
              <w:left w:val="nil"/>
            </w:tcBorders>
          </w:tcPr>
          <w:p w14:paraId="1C95763A" w14:textId="77777777" w:rsidR="001C11BE" w:rsidRPr="00544F6E" w:rsidRDefault="001C11BE" w:rsidP="00544F6E">
            <w:pPr>
              <w:pStyle w:val="ConsPlusNormal"/>
              <w:rPr>
                <w:sz w:val="20"/>
                <w:szCs w:val="20"/>
              </w:rPr>
            </w:pPr>
          </w:p>
        </w:tc>
        <w:tc>
          <w:tcPr>
            <w:tcW w:w="794" w:type="dxa"/>
          </w:tcPr>
          <w:p w14:paraId="2CE546E5" w14:textId="77777777" w:rsidR="001C11BE" w:rsidRPr="00544F6E" w:rsidRDefault="001C11BE" w:rsidP="00544F6E">
            <w:pPr>
              <w:pStyle w:val="ConsPlusNormal"/>
              <w:rPr>
                <w:sz w:val="20"/>
                <w:szCs w:val="20"/>
              </w:rPr>
            </w:pPr>
          </w:p>
        </w:tc>
        <w:tc>
          <w:tcPr>
            <w:tcW w:w="661" w:type="dxa"/>
          </w:tcPr>
          <w:p w14:paraId="72DD7F07" w14:textId="77777777" w:rsidR="001C11BE" w:rsidRPr="00544F6E" w:rsidRDefault="001C11BE" w:rsidP="00544F6E">
            <w:pPr>
              <w:pStyle w:val="ConsPlusNormal"/>
              <w:rPr>
                <w:sz w:val="20"/>
                <w:szCs w:val="20"/>
              </w:rPr>
            </w:pPr>
          </w:p>
        </w:tc>
        <w:tc>
          <w:tcPr>
            <w:tcW w:w="927" w:type="dxa"/>
          </w:tcPr>
          <w:p w14:paraId="365F2675" w14:textId="77777777" w:rsidR="001C11BE" w:rsidRPr="00544F6E" w:rsidRDefault="001C11BE" w:rsidP="00544F6E">
            <w:pPr>
              <w:pStyle w:val="ConsPlusNormal"/>
              <w:rPr>
                <w:sz w:val="20"/>
                <w:szCs w:val="20"/>
              </w:rPr>
            </w:pPr>
          </w:p>
        </w:tc>
        <w:tc>
          <w:tcPr>
            <w:tcW w:w="860" w:type="dxa"/>
          </w:tcPr>
          <w:p w14:paraId="7B53142B" w14:textId="77777777" w:rsidR="001C11BE" w:rsidRPr="00544F6E" w:rsidRDefault="001C11BE" w:rsidP="00544F6E">
            <w:pPr>
              <w:pStyle w:val="ConsPlusNormal"/>
              <w:rPr>
                <w:sz w:val="20"/>
                <w:szCs w:val="20"/>
              </w:rPr>
            </w:pPr>
          </w:p>
        </w:tc>
        <w:tc>
          <w:tcPr>
            <w:tcW w:w="1112" w:type="dxa"/>
          </w:tcPr>
          <w:p w14:paraId="3D39A245" w14:textId="77777777" w:rsidR="001C11BE" w:rsidRPr="00544F6E" w:rsidRDefault="001C11BE" w:rsidP="00544F6E">
            <w:pPr>
              <w:pStyle w:val="ConsPlusNormal"/>
              <w:rPr>
                <w:sz w:val="20"/>
                <w:szCs w:val="20"/>
              </w:rPr>
            </w:pPr>
          </w:p>
        </w:tc>
        <w:tc>
          <w:tcPr>
            <w:tcW w:w="1077" w:type="dxa"/>
          </w:tcPr>
          <w:p w14:paraId="6712F33A" w14:textId="77777777" w:rsidR="001C11BE" w:rsidRPr="00544F6E" w:rsidRDefault="001C11BE" w:rsidP="00544F6E">
            <w:pPr>
              <w:pStyle w:val="ConsPlusNormal"/>
              <w:rPr>
                <w:sz w:val="20"/>
                <w:szCs w:val="20"/>
              </w:rPr>
            </w:pPr>
          </w:p>
        </w:tc>
        <w:tc>
          <w:tcPr>
            <w:tcW w:w="1588" w:type="dxa"/>
          </w:tcPr>
          <w:p w14:paraId="5D09E0D2" w14:textId="77777777" w:rsidR="001C11BE" w:rsidRPr="00544F6E" w:rsidRDefault="001C11BE" w:rsidP="00544F6E">
            <w:pPr>
              <w:pStyle w:val="ConsPlusNormal"/>
              <w:rPr>
                <w:sz w:val="20"/>
                <w:szCs w:val="20"/>
              </w:rPr>
            </w:pPr>
          </w:p>
        </w:tc>
        <w:tc>
          <w:tcPr>
            <w:tcW w:w="2117" w:type="dxa"/>
          </w:tcPr>
          <w:p w14:paraId="5F02AF94" w14:textId="77777777" w:rsidR="001C11BE" w:rsidRPr="00544F6E" w:rsidRDefault="001C11BE" w:rsidP="00544F6E">
            <w:pPr>
              <w:pStyle w:val="ConsPlusNormal"/>
              <w:rPr>
                <w:sz w:val="20"/>
                <w:szCs w:val="20"/>
              </w:rPr>
            </w:pPr>
          </w:p>
        </w:tc>
        <w:tc>
          <w:tcPr>
            <w:tcW w:w="1057" w:type="dxa"/>
          </w:tcPr>
          <w:p w14:paraId="0516B210" w14:textId="77777777" w:rsidR="001C11BE" w:rsidRPr="00544F6E" w:rsidRDefault="001C11BE" w:rsidP="00544F6E">
            <w:pPr>
              <w:pStyle w:val="ConsPlusNormal"/>
              <w:rPr>
                <w:sz w:val="20"/>
                <w:szCs w:val="20"/>
              </w:rPr>
            </w:pPr>
          </w:p>
        </w:tc>
        <w:tc>
          <w:tcPr>
            <w:tcW w:w="1390" w:type="dxa"/>
          </w:tcPr>
          <w:p w14:paraId="52B9B580" w14:textId="77777777" w:rsidR="001C11BE" w:rsidRPr="00544F6E" w:rsidRDefault="001C11BE" w:rsidP="00544F6E">
            <w:pPr>
              <w:pStyle w:val="ConsPlusNormal"/>
              <w:rPr>
                <w:sz w:val="20"/>
                <w:szCs w:val="20"/>
              </w:rPr>
            </w:pPr>
          </w:p>
        </w:tc>
        <w:tc>
          <w:tcPr>
            <w:tcW w:w="860" w:type="dxa"/>
          </w:tcPr>
          <w:p w14:paraId="3974D75A" w14:textId="77777777" w:rsidR="001C11BE" w:rsidRPr="00544F6E" w:rsidRDefault="001C11BE" w:rsidP="00544F6E">
            <w:pPr>
              <w:pStyle w:val="ConsPlusNormal"/>
              <w:rPr>
                <w:sz w:val="20"/>
                <w:szCs w:val="20"/>
              </w:rPr>
            </w:pPr>
          </w:p>
        </w:tc>
      </w:tr>
      <w:tr w:rsidR="00544F6E" w:rsidRPr="00544F6E" w14:paraId="6E79A855" w14:textId="77777777" w:rsidTr="00544F6E">
        <w:tblPrEx>
          <w:tblBorders>
            <w:right w:val="single" w:sz="4" w:space="0" w:color="auto"/>
          </w:tblBorders>
        </w:tblPrEx>
        <w:trPr>
          <w:trHeight w:val="152"/>
        </w:trPr>
        <w:tc>
          <w:tcPr>
            <w:tcW w:w="8410" w:type="dxa"/>
            <w:gridSpan w:val="7"/>
            <w:tcBorders>
              <w:left w:val="nil"/>
              <w:bottom w:val="nil"/>
            </w:tcBorders>
          </w:tcPr>
          <w:p w14:paraId="238436BD" w14:textId="77777777" w:rsidR="001C11BE" w:rsidRPr="00544F6E" w:rsidRDefault="001C11BE" w:rsidP="00544F6E">
            <w:pPr>
              <w:pStyle w:val="ConsPlusNormal"/>
              <w:jc w:val="right"/>
              <w:rPr>
                <w:sz w:val="20"/>
                <w:szCs w:val="20"/>
              </w:rPr>
            </w:pPr>
            <w:r w:rsidRPr="00544F6E">
              <w:rPr>
                <w:sz w:val="20"/>
                <w:szCs w:val="20"/>
              </w:rPr>
              <w:t>Всего</w:t>
            </w:r>
          </w:p>
        </w:tc>
        <w:tc>
          <w:tcPr>
            <w:tcW w:w="1588" w:type="dxa"/>
          </w:tcPr>
          <w:p w14:paraId="2234B838" w14:textId="77777777" w:rsidR="001C11BE" w:rsidRPr="00544F6E" w:rsidRDefault="001C11BE" w:rsidP="00544F6E">
            <w:pPr>
              <w:pStyle w:val="ConsPlusNormal"/>
              <w:rPr>
                <w:sz w:val="20"/>
                <w:szCs w:val="20"/>
              </w:rPr>
            </w:pPr>
          </w:p>
        </w:tc>
        <w:tc>
          <w:tcPr>
            <w:tcW w:w="2117" w:type="dxa"/>
          </w:tcPr>
          <w:p w14:paraId="5B8C01BA" w14:textId="77777777" w:rsidR="001C11BE" w:rsidRPr="00544F6E" w:rsidRDefault="001C11BE" w:rsidP="00544F6E">
            <w:pPr>
              <w:pStyle w:val="ConsPlusNormal"/>
              <w:rPr>
                <w:sz w:val="20"/>
                <w:szCs w:val="20"/>
              </w:rPr>
            </w:pPr>
          </w:p>
        </w:tc>
        <w:tc>
          <w:tcPr>
            <w:tcW w:w="1057" w:type="dxa"/>
          </w:tcPr>
          <w:p w14:paraId="252B1E0E" w14:textId="77777777" w:rsidR="001C11BE" w:rsidRPr="00544F6E" w:rsidRDefault="001C11BE" w:rsidP="00544F6E">
            <w:pPr>
              <w:pStyle w:val="ConsPlusNormal"/>
              <w:rPr>
                <w:sz w:val="20"/>
                <w:szCs w:val="20"/>
              </w:rPr>
            </w:pPr>
          </w:p>
        </w:tc>
        <w:tc>
          <w:tcPr>
            <w:tcW w:w="1390" w:type="dxa"/>
          </w:tcPr>
          <w:p w14:paraId="022CBEA1" w14:textId="77777777" w:rsidR="001C11BE" w:rsidRPr="00544F6E" w:rsidRDefault="001C11BE" w:rsidP="00544F6E">
            <w:pPr>
              <w:pStyle w:val="ConsPlusNormal"/>
              <w:rPr>
                <w:sz w:val="20"/>
                <w:szCs w:val="20"/>
              </w:rPr>
            </w:pPr>
          </w:p>
        </w:tc>
        <w:tc>
          <w:tcPr>
            <w:tcW w:w="860" w:type="dxa"/>
          </w:tcPr>
          <w:p w14:paraId="0999DB2B" w14:textId="77777777" w:rsidR="001C11BE" w:rsidRPr="00544F6E" w:rsidRDefault="001C11BE" w:rsidP="00544F6E">
            <w:pPr>
              <w:pStyle w:val="ConsPlusNormal"/>
              <w:rPr>
                <w:sz w:val="20"/>
                <w:szCs w:val="20"/>
              </w:rPr>
            </w:pPr>
          </w:p>
        </w:tc>
      </w:tr>
    </w:tbl>
    <w:p w14:paraId="4C3BC00D" w14:textId="77777777" w:rsidR="001C11BE" w:rsidRPr="00544F6E" w:rsidRDefault="001C11BE" w:rsidP="001C11BE">
      <w:pPr>
        <w:pStyle w:val="ConsPlusNormal"/>
        <w:jc w:val="both"/>
      </w:pPr>
    </w:p>
    <w:p w14:paraId="2B43951B" w14:textId="77777777" w:rsidR="001C11BE" w:rsidRPr="00544F6E" w:rsidRDefault="001C11BE" w:rsidP="001C11BE">
      <w:pPr>
        <w:pStyle w:val="ConsPlusNonformat"/>
        <w:jc w:val="both"/>
      </w:pPr>
      <w:r w:rsidRPr="00544F6E">
        <w:rPr>
          <w:sz w:val="18"/>
        </w:rPr>
        <w:t xml:space="preserve">                                                                          ┌────┐</w:t>
      </w:r>
    </w:p>
    <w:p w14:paraId="5ABBF33D" w14:textId="77777777" w:rsidR="001C11BE" w:rsidRPr="00544F6E" w:rsidRDefault="001C11BE" w:rsidP="001C11BE">
      <w:pPr>
        <w:pStyle w:val="ConsPlusNonformat"/>
        <w:jc w:val="both"/>
      </w:pPr>
      <w:r w:rsidRPr="00544F6E">
        <w:rPr>
          <w:sz w:val="18"/>
        </w:rPr>
        <w:t>Руководитель                                               Номер страницы │    │</w:t>
      </w:r>
    </w:p>
    <w:p w14:paraId="776F6178" w14:textId="77777777" w:rsidR="001C11BE" w:rsidRPr="00544F6E" w:rsidRDefault="001C11BE" w:rsidP="001C11BE">
      <w:pPr>
        <w:pStyle w:val="ConsPlusNonformat"/>
        <w:jc w:val="both"/>
      </w:pPr>
      <w:r w:rsidRPr="00544F6E">
        <w:rPr>
          <w:sz w:val="18"/>
        </w:rPr>
        <w:t>(уполномоченное лицо) ___________ _________ ____________                  ├────┤</w:t>
      </w:r>
    </w:p>
    <w:p w14:paraId="06FB3188" w14:textId="77777777" w:rsidR="001C11BE" w:rsidRPr="00544F6E" w:rsidRDefault="001C11BE" w:rsidP="001C11BE">
      <w:pPr>
        <w:pStyle w:val="ConsPlusNonformat"/>
        <w:jc w:val="both"/>
      </w:pPr>
      <w:r w:rsidRPr="00544F6E">
        <w:rPr>
          <w:sz w:val="18"/>
        </w:rPr>
        <w:t xml:space="preserve">                      (должность) (подпись) (расшифровка</w:t>
      </w:r>
      <w:proofErr w:type="gramStart"/>
      <w:r w:rsidRPr="00544F6E">
        <w:rPr>
          <w:sz w:val="18"/>
        </w:rPr>
        <w:t xml:space="preserve">    В</w:t>
      </w:r>
      <w:proofErr w:type="gramEnd"/>
      <w:r w:rsidRPr="00544F6E">
        <w:rPr>
          <w:sz w:val="18"/>
        </w:rPr>
        <w:t>сего страниц │    │</w:t>
      </w:r>
    </w:p>
    <w:p w14:paraId="6DA7E879" w14:textId="77777777" w:rsidR="001C11BE" w:rsidRPr="00544F6E" w:rsidRDefault="001C11BE" w:rsidP="001C11BE">
      <w:pPr>
        <w:pStyle w:val="ConsPlusNonformat"/>
        <w:jc w:val="both"/>
      </w:pPr>
      <w:r w:rsidRPr="00544F6E">
        <w:rPr>
          <w:sz w:val="18"/>
        </w:rPr>
        <w:t xml:space="preserve">                                              подписи)                    └────┘</w:t>
      </w:r>
    </w:p>
    <w:p w14:paraId="5D8E6164" w14:textId="77777777" w:rsidR="001C11BE" w:rsidRPr="00544F6E" w:rsidRDefault="001C11BE" w:rsidP="001C11BE">
      <w:pPr>
        <w:pStyle w:val="ConsPlusNonformat"/>
        <w:jc w:val="both"/>
      </w:pPr>
    </w:p>
    <w:p w14:paraId="3A3B27D9" w14:textId="77777777" w:rsidR="001C11BE" w:rsidRPr="00544F6E" w:rsidRDefault="001C11BE" w:rsidP="001C11BE">
      <w:pPr>
        <w:pStyle w:val="ConsPlusNonformat"/>
        <w:jc w:val="both"/>
      </w:pPr>
      <w:r w:rsidRPr="00544F6E">
        <w:rPr>
          <w:sz w:val="18"/>
        </w:rPr>
        <w:t>Руководитель</w:t>
      </w:r>
    </w:p>
    <w:p w14:paraId="0A74869A" w14:textId="77777777" w:rsidR="001C11BE" w:rsidRPr="00544F6E" w:rsidRDefault="001C11BE" w:rsidP="001C11BE">
      <w:pPr>
        <w:pStyle w:val="ConsPlusNonformat"/>
        <w:jc w:val="both"/>
      </w:pPr>
      <w:r w:rsidRPr="00544F6E">
        <w:rPr>
          <w:sz w:val="18"/>
        </w:rPr>
        <w:t>финансово-экономической</w:t>
      </w:r>
    </w:p>
    <w:p w14:paraId="335C8276" w14:textId="77777777" w:rsidR="001C11BE" w:rsidRPr="00544F6E" w:rsidRDefault="001C11BE" w:rsidP="001C11BE">
      <w:pPr>
        <w:pStyle w:val="ConsPlusNonformat"/>
        <w:jc w:val="both"/>
      </w:pPr>
      <w:r w:rsidRPr="00544F6E">
        <w:rPr>
          <w:sz w:val="18"/>
        </w:rPr>
        <w:t>службы (уполномоченное лицо)      _________ ____________</w:t>
      </w:r>
    </w:p>
    <w:p w14:paraId="7F05AB66" w14:textId="77777777" w:rsidR="001C11BE" w:rsidRPr="00544F6E" w:rsidRDefault="001C11BE" w:rsidP="001C11BE">
      <w:pPr>
        <w:pStyle w:val="ConsPlusNonformat"/>
        <w:jc w:val="both"/>
      </w:pPr>
      <w:r w:rsidRPr="00544F6E">
        <w:rPr>
          <w:sz w:val="18"/>
        </w:rPr>
        <w:t xml:space="preserve">                                  </w:t>
      </w:r>
      <w:proofErr w:type="gramStart"/>
      <w:r w:rsidRPr="00544F6E">
        <w:rPr>
          <w:sz w:val="18"/>
        </w:rPr>
        <w:t>(подпись) (расшифровка</w:t>
      </w:r>
      <w:proofErr w:type="gramEnd"/>
    </w:p>
    <w:p w14:paraId="178D73A6" w14:textId="77777777" w:rsidR="001C11BE" w:rsidRPr="00544F6E" w:rsidRDefault="001C11BE" w:rsidP="001C11BE">
      <w:pPr>
        <w:pStyle w:val="ConsPlusNonformat"/>
        <w:jc w:val="both"/>
      </w:pPr>
      <w:r w:rsidRPr="00544F6E">
        <w:rPr>
          <w:sz w:val="18"/>
        </w:rPr>
        <w:t xml:space="preserve">                                              подписи)</w:t>
      </w:r>
    </w:p>
    <w:p w14:paraId="289A6A11" w14:textId="77777777" w:rsidR="001C11BE" w:rsidRPr="00544F6E" w:rsidRDefault="001C11BE" w:rsidP="001C11BE">
      <w:pPr>
        <w:pStyle w:val="ConsPlusNonformat"/>
        <w:jc w:val="both"/>
      </w:pPr>
    </w:p>
    <w:p w14:paraId="06A554A4" w14:textId="77777777" w:rsidR="00544F6E" w:rsidRPr="00544F6E" w:rsidRDefault="001C11BE" w:rsidP="001C11BE">
      <w:pPr>
        <w:pStyle w:val="ConsPlusNonformat"/>
        <w:jc w:val="both"/>
        <w:rPr>
          <w:sz w:val="18"/>
        </w:rPr>
      </w:pPr>
      <w:r w:rsidRPr="00544F6E">
        <w:rPr>
          <w:sz w:val="18"/>
        </w:rPr>
        <w:t>Ответственный</w:t>
      </w:r>
    </w:p>
    <w:p w14:paraId="2F5FDD9A" w14:textId="645E09A8" w:rsidR="001C11BE" w:rsidRPr="00544F6E" w:rsidRDefault="001C11BE" w:rsidP="001C11BE">
      <w:pPr>
        <w:pStyle w:val="ConsPlusNonformat"/>
        <w:jc w:val="both"/>
      </w:pPr>
      <w:r w:rsidRPr="00544F6E">
        <w:rPr>
          <w:sz w:val="18"/>
        </w:rPr>
        <w:t>исполнитель    ___________ ___________________ _________</w:t>
      </w:r>
    </w:p>
    <w:p w14:paraId="0BC52AE0" w14:textId="77777777" w:rsidR="001C11BE" w:rsidRPr="00544F6E" w:rsidRDefault="001C11BE" w:rsidP="001C11BE">
      <w:pPr>
        <w:pStyle w:val="ConsPlusNonformat"/>
        <w:jc w:val="both"/>
      </w:pPr>
      <w:r w:rsidRPr="00544F6E">
        <w:rPr>
          <w:sz w:val="18"/>
        </w:rPr>
        <w:t xml:space="preserve">               (должность) (фамилия, инициалы) (телефон)</w:t>
      </w:r>
    </w:p>
    <w:p w14:paraId="7C5A3112" w14:textId="77777777" w:rsidR="001C11BE" w:rsidRPr="00544F6E" w:rsidRDefault="001C11BE" w:rsidP="001C11BE">
      <w:pPr>
        <w:pStyle w:val="ConsPlusNonformat"/>
        <w:jc w:val="both"/>
      </w:pPr>
      <w:r w:rsidRPr="00544F6E">
        <w:rPr>
          <w:sz w:val="18"/>
        </w:rPr>
        <w:t>"__" ________________ 20__ г.</w:t>
      </w:r>
    </w:p>
    <w:p w14:paraId="2B19854A" w14:textId="77777777" w:rsidR="001C11BE" w:rsidRPr="00544F6E" w:rsidRDefault="001C11BE" w:rsidP="001C11BE">
      <w:pPr>
        <w:pStyle w:val="ConsPlusNonformat"/>
        <w:jc w:val="both"/>
      </w:pPr>
    </w:p>
    <w:p w14:paraId="5DF55ADB" w14:textId="02D4B136" w:rsidR="00544F6E" w:rsidRPr="00544F6E" w:rsidRDefault="00544F6E" w:rsidP="00544F6E">
      <w:pPr>
        <w:pStyle w:val="ConsPlusNonformat"/>
        <w:jc w:val="both"/>
      </w:pPr>
      <w:r w:rsidRPr="00544F6E">
        <w:rPr>
          <w:sz w:val="18"/>
        </w:rPr>
        <w:t xml:space="preserve">                            ┌ ─ ─ ─ ─ ─ ─ ─ ─ ─ ─ ─ ─ ─ ─ ─ ─ ─ ─ ─ ─ ─ ─ ─┐</w:t>
      </w:r>
    </w:p>
    <w:p w14:paraId="28AB6BB6" w14:textId="77777777" w:rsidR="00544F6E" w:rsidRPr="00544F6E" w:rsidRDefault="00544F6E" w:rsidP="00544F6E">
      <w:pPr>
        <w:pStyle w:val="ConsPlusNonformat"/>
        <w:jc w:val="both"/>
      </w:pPr>
      <w:r w:rsidRPr="00544F6E">
        <w:rPr>
          <w:sz w:val="18"/>
        </w:rPr>
        <w:t xml:space="preserve">                             ОТМЕТКА ТЕРРИТОРИАЛЬНОГО ОРГАНА ФЕДЕРАЛЬНОГО</w:t>
      </w:r>
    </w:p>
    <w:p w14:paraId="0D1B2434" w14:textId="2898D5A7" w:rsidR="001C11BE" w:rsidRPr="00544F6E" w:rsidRDefault="00544F6E" w:rsidP="00544F6E">
      <w:pPr>
        <w:widowControl w:val="0"/>
        <w:spacing w:after="0" w:line="240" w:lineRule="auto"/>
        <w:rPr>
          <w:sz w:val="16"/>
          <w:szCs w:val="16"/>
        </w:rPr>
        <w:sectPr w:rsidR="001C11BE" w:rsidRPr="00544F6E">
          <w:pgSz w:w="16838" w:h="11905" w:orient="landscape"/>
          <w:pgMar w:top="1701" w:right="1134" w:bottom="850" w:left="1134" w:header="0" w:footer="0" w:gutter="0"/>
          <w:cols w:space="720"/>
          <w:titlePg/>
        </w:sectPr>
      </w:pPr>
      <w:r w:rsidRPr="00544F6E">
        <w:rPr>
          <w:sz w:val="18"/>
        </w:rPr>
        <w:lastRenderedPageBreak/>
        <w:t xml:space="preserve">                                                                                                            │  КАЗНАЧЕЙСТВА О ПРИНЯТИИ</w:t>
      </w:r>
    </w:p>
    <w:p w14:paraId="1DFBCD70" w14:textId="1EE031DA" w:rsidR="0051047F" w:rsidRPr="00544F6E" w:rsidRDefault="0051047F" w:rsidP="00544F6E">
      <w:pPr>
        <w:widowControl w:val="0"/>
        <w:spacing w:after="0" w:line="240" w:lineRule="auto"/>
        <w:rPr>
          <w:sz w:val="16"/>
          <w:szCs w:val="16"/>
        </w:rPr>
      </w:pPr>
    </w:p>
    <w:sectPr w:rsidR="0051047F" w:rsidRPr="00544F6E" w:rsidSect="001C11BE">
      <w:footerReference w:type="default" r:id="rId21"/>
      <w:pgSz w:w="11906" w:h="16838"/>
      <w:pgMar w:top="1134" w:right="1077" w:bottom="1134" w:left="1077"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5B27A" w14:textId="77777777" w:rsidR="002527EE" w:rsidRDefault="002527EE" w:rsidP="00F01B72">
      <w:pPr>
        <w:spacing w:after="0" w:line="240" w:lineRule="auto"/>
      </w:pPr>
      <w:r>
        <w:separator/>
      </w:r>
    </w:p>
  </w:endnote>
  <w:endnote w:type="continuationSeparator" w:id="0">
    <w:p w14:paraId="780356D9" w14:textId="77777777" w:rsidR="002527EE" w:rsidRDefault="002527EE" w:rsidP="00F0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49444"/>
      <w:docPartObj>
        <w:docPartGallery w:val="Page Numbers (Bottom of Page)"/>
        <w:docPartUnique/>
      </w:docPartObj>
    </w:sdtPr>
    <w:sdtEndPr/>
    <w:sdtContent>
      <w:p w14:paraId="6593DFF7" w14:textId="77777777" w:rsidR="00F01B72" w:rsidRDefault="002527EE">
        <w:pPr>
          <w:pStyle w:val="ac"/>
          <w:jc w:val="right"/>
        </w:pPr>
      </w:p>
    </w:sdtContent>
  </w:sdt>
  <w:p w14:paraId="7504067B" w14:textId="77777777" w:rsidR="00F01B72" w:rsidRDefault="00F01B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B0ECF" w14:textId="77777777" w:rsidR="002527EE" w:rsidRDefault="002527EE" w:rsidP="00F01B72">
      <w:pPr>
        <w:spacing w:after="0" w:line="240" w:lineRule="auto"/>
      </w:pPr>
      <w:r>
        <w:separator/>
      </w:r>
    </w:p>
  </w:footnote>
  <w:footnote w:type="continuationSeparator" w:id="0">
    <w:p w14:paraId="26B8130E" w14:textId="77777777" w:rsidR="002527EE" w:rsidRDefault="002527EE" w:rsidP="00F01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03C9"/>
    <w:multiLevelType w:val="hybridMultilevel"/>
    <w:tmpl w:val="B642AC8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6"/>
    <w:rsid w:val="00046424"/>
    <w:rsid w:val="000B54AC"/>
    <w:rsid w:val="000D0AF9"/>
    <w:rsid w:val="00121EA8"/>
    <w:rsid w:val="0017518F"/>
    <w:rsid w:val="001B34B9"/>
    <w:rsid w:val="001B7EA6"/>
    <w:rsid w:val="001C11BE"/>
    <w:rsid w:val="001C5284"/>
    <w:rsid w:val="00243FEF"/>
    <w:rsid w:val="00246B6E"/>
    <w:rsid w:val="002527EE"/>
    <w:rsid w:val="00292098"/>
    <w:rsid w:val="002B2455"/>
    <w:rsid w:val="002D2F2A"/>
    <w:rsid w:val="002D63B4"/>
    <w:rsid w:val="002F10F1"/>
    <w:rsid w:val="002F597B"/>
    <w:rsid w:val="0030389C"/>
    <w:rsid w:val="00313E95"/>
    <w:rsid w:val="003E2643"/>
    <w:rsid w:val="00506E33"/>
    <w:rsid w:val="0051047F"/>
    <w:rsid w:val="00514944"/>
    <w:rsid w:val="00527DEE"/>
    <w:rsid w:val="00544F6E"/>
    <w:rsid w:val="00556DC3"/>
    <w:rsid w:val="0056715B"/>
    <w:rsid w:val="00587862"/>
    <w:rsid w:val="005E6736"/>
    <w:rsid w:val="0063314D"/>
    <w:rsid w:val="006451ED"/>
    <w:rsid w:val="00653868"/>
    <w:rsid w:val="00777317"/>
    <w:rsid w:val="007B0FD8"/>
    <w:rsid w:val="007E7780"/>
    <w:rsid w:val="007F7130"/>
    <w:rsid w:val="00815F77"/>
    <w:rsid w:val="00842310"/>
    <w:rsid w:val="008426CE"/>
    <w:rsid w:val="008576FF"/>
    <w:rsid w:val="00873D9A"/>
    <w:rsid w:val="00881998"/>
    <w:rsid w:val="008F2AEE"/>
    <w:rsid w:val="009153CF"/>
    <w:rsid w:val="00947A17"/>
    <w:rsid w:val="0095501B"/>
    <w:rsid w:val="009A50FD"/>
    <w:rsid w:val="00A14F34"/>
    <w:rsid w:val="00A26517"/>
    <w:rsid w:val="00A85D4F"/>
    <w:rsid w:val="00A93432"/>
    <w:rsid w:val="00B153FA"/>
    <w:rsid w:val="00B35FBB"/>
    <w:rsid w:val="00B6243D"/>
    <w:rsid w:val="00BC758A"/>
    <w:rsid w:val="00BD2D3C"/>
    <w:rsid w:val="00BF0B18"/>
    <w:rsid w:val="00BF5EE6"/>
    <w:rsid w:val="00CA775A"/>
    <w:rsid w:val="00CF0D19"/>
    <w:rsid w:val="00D01924"/>
    <w:rsid w:val="00D06DE7"/>
    <w:rsid w:val="00D2418C"/>
    <w:rsid w:val="00D30C0C"/>
    <w:rsid w:val="00D31F04"/>
    <w:rsid w:val="00D63F3F"/>
    <w:rsid w:val="00D6519E"/>
    <w:rsid w:val="00D93ABA"/>
    <w:rsid w:val="00DC782A"/>
    <w:rsid w:val="00E03791"/>
    <w:rsid w:val="00E22F59"/>
    <w:rsid w:val="00E413A8"/>
    <w:rsid w:val="00E45D15"/>
    <w:rsid w:val="00E549B2"/>
    <w:rsid w:val="00EB5787"/>
    <w:rsid w:val="00EF79F9"/>
    <w:rsid w:val="00F01B72"/>
    <w:rsid w:val="00F26E48"/>
    <w:rsid w:val="00FA41FE"/>
    <w:rsid w:val="00FC2663"/>
    <w:rsid w:val="00FD5B18"/>
    <w:rsid w:val="00FE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3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6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1B7EA6"/>
    <w:rPr>
      <w:rFonts w:ascii="Tahoma" w:hAnsi="Tahoma" w:cs="Tahoma"/>
      <w:sz w:val="16"/>
      <w:szCs w:val="16"/>
    </w:rPr>
  </w:style>
  <w:style w:type="character" w:customStyle="1" w:styleId="ListLabel1">
    <w:name w:val="ListLabel 1"/>
    <w:uiPriority w:val="99"/>
    <w:rPr>
      <w:rFonts w:ascii="Times New Roman" w:hAnsi="Times New Roman"/>
      <w:color w:val="0000FF"/>
      <w:sz w:val="24"/>
    </w:rPr>
  </w:style>
  <w:style w:type="character" w:customStyle="1" w:styleId="-">
    <w:name w:val="Интернет-ссылка"/>
    <w:uiPriority w:val="99"/>
    <w:rPr>
      <w:color w:val="000080"/>
      <w:u w:val="single"/>
    </w:rPr>
  </w:style>
  <w:style w:type="character" w:customStyle="1" w:styleId="ListLabel2">
    <w:name w:val="ListLabel 2"/>
    <w:uiPriority w:val="99"/>
    <w:rPr>
      <w:rFonts w:ascii="Calibri" w:hAnsi="Calibri"/>
      <w:color w:val="0000FF"/>
    </w:rPr>
  </w:style>
  <w:style w:type="character" w:customStyle="1" w:styleId="ListLabel3">
    <w:name w:val="ListLabel 3"/>
    <w:uiPriority w:val="99"/>
    <w:rPr>
      <w:color w:val="0000FF"/>
    </w:rPr>
  </w:style>
  <w:style w:type="character" w:customStyle="1" w:styleId="ListLabel4">
    <w:name w:val="ListLabel 4"/>
    <w:uiPriority w:val="99"/>
    <w:rPr>
      <w:color w:val="0000FF"/>
      <w:sz w:val="16"/>
    </w:rPr>
  </w:style>
  <w:style w:type="character" w:customStyle="1" w:styleId="a4">
    <w:name w:val="Основной текст Знак"/>
    <w:basedOn w:val="a0"/>
    <w:link w:val="a5"/>
    <w:uiPriority w:val="99"/>
    <w:semiHidden/>
    <w:locked/>
    <w:rPr>
      <w:rFonts w:cs="Times New Roman"/>
      <w:lang w:eastAsia="en-US"/>
    </w:rPr>
  </w:style>
  <w:style w:type="character" w:customStyle="1" w:styleId="1">
    <w:name w:val="Текст выноски Знак1"/>
    <w:basedOn w:val="a0"/>
    <w:link w:val="a6"/>
    <w:uiPriority w:val="99"/>
    <w:semiHidden/>
    <w:locked/>
    <w:rPr>
      <w:rFonts w:ascii="Times New Roman" w:hAnsi="Times New Roman" w:cs="Times New Roman"/>
      <w:sz w:val="2"/>
      <w:lang w:eastAsia="en-US"/>
    </w:rPr>
  </w:style>
  <w:style w:type="character" w:customStyle="1" w:styleId="ListLabel5">
    <w:name w:val="ListLabel 5"/>
    <w:uiPriority w:val="99"/>
    <w:rsid w:val="001B7EA6"/>
    <w:rPr>
      <w:sz w:val="24"/>
    </w:rPr>
  </w:style>
  <w:style w:type="character" w:customStyle="1" w:styleId="ListLabel6">
    <w:name w:val="ListLabel 6"/>
    <w:uiPriority w:val="99"/>
    <w:rsid w:val="001B7EA6"/>
  </w:style>
  <w:style w:type="character" w:customStyle="1" w:styleId="ListLabel7">
    <w:name w:val="ListLabel 7"/>
    <w:uiPriority w:val="99"/>
    <w:rsid w:val="001B7EA6"/>
  </w:style>
  <w:style w:type="character" w:customStyle="1" w:styleId="ListLabel8">
    <w:name w:val="ListLabel 8"/>
    <w:uiPriority w:val="99"/>
    <w:rsid w:val="001B7EA6"/>
    <w:rPr>
      <w:sz w:val="16"/>
    </w:rPr>
  </w:style>
  <w:style w:type="character" w:customStyle="1" w:styleId="ListLabel9">
    <w:name w:val="ListLabel 9"/>
    <w:uiPriority w:val="99"/>
    <w:rsid w:val="001B7EA6"/>
    <w:rPr>
      <w:sz w:val="24"/>
    </w:rPr>
  </w:style>
  <w:style w:type="character" w:customStyle="1" w:styleId="ListLabel10">
    <w:name w:val="ListLabel 10"/>
    <w:uiPriority w:val="99"/>
    <w:rsid w:val="001B7EA6"/>
  </w:style>
  <w:style w:type="character" w:customStyle="1" w:styleId="ListLabel11">
    <w:name w:val="ListLabel 11"/>
    <w:uiPriority w:val="99"/>
    <w:rsid w:val="001B7EA6"/>
  </w:style>
  <w:style w:type="character" w:customStyle="1" w:styleId="ListLabel12">
    <w:name w:val="ListLabel 12"/>
    <w:uiPriority w:val="99"/>
    <w:rsid w:val="001B7EA6"/>
    <w:rPr>
      <w:sz w:val="16"/>
    </w:rPr>
  </w:style>
  <w:style w:type="character" w:customStyle="1" w:styleId="ListLabel13">
    <w:name w:val="ListLabel 13"/>
    <w:uiPriority w:val="99"/>
    <w:rsid w:val="001B7EA6"/>
    <w:rPr>
      <w:sz w:val="24"/>
    </w:rPr>
  </w:style>
  <w:style w:type="character" w:customStyle="1" w:styleId="ListLabel14">
    <w:name w:val="ListLabel 14"/>
    <w:uiPriority w:val="99"/>
    <w:rsid w:val="001B7EA6"/>
  </w:style>
  <w:style w:type="character" w:customStyle="1" w:styleId="ListLabel15">
    <w:name w:val="ListLabel 15"/>
    <w:uiPriority w:val="99"/>
    <w:rsid w:val="001B7EA6"/>
  </w:style>
  <w:style w:type="character" w:customStyle="1" w:styleId="ListLabel16">
    <w:name w:val="ListLabel 16"/>
    <w:uiPriority w:val="99"/>
    <w:rsid w:val="001B7EA6"/>
    <w:rPr>
      <w:sz w:val="16"/>
    </w:rPr>
  </w:style>
  <w:style w:type="paragraph" w:customStyle="1" w:styleId="10">
    <w:name w:val="Заголовок1"/>
    <w:basedOn w:val="a"/>
    <w:next w:val="a5"/>
    <w:uiPriority w:val="99"/>
    <w:pPr>
      <w:keepNext/>
      <w:spacing w:before="240" w:after="120"/>
    </w:pPr>
    <w:rPr>
      <w:rFonts w:ascii="Liberation Sans" w:hAnsi="Liberation Sans" w:cs="Mangal"/>
      <w:sz w:val="28"/>
      <w:szCs w:val="28"/>
    </w:rPr>
  </w:style>
  <w:style w:type="paragraph" w:styleId="a5">
    <w:name w:val="Body Text"/>
    <w:basedOn w:val="a"/>
    <w:link w:val="a4"/>
    <w:uiPriority w:val="99"/>
    <w:pPr>
      <w:spacing w:after="140"/>
    </w:pPr>
  </w:style>
  <w:style w:type="character" w:customStyle="1" w:styleId="BodyTextChar1">
    <w:name w:val="Body Text Char1"/>
    <w:basedOn w:val="a0"/>
    <w:uiPriority w:val="99"/>
    <w:semiHidden/>
    <w:rsid w:val="009734C1"/>
    <w:rPr>
      <w:lang w:eastAsia="en-US"/>
    </w:rPr>
  </w:style>
  <w:style w:type="paragraph" w:styleId="a7">
    <w:name w:val="List"/>
    <w:basedOn w:val="a5"/>
    <w:uiPriority w:val="99"/>
    <w:rPr>
      <w:rFonts w:cs="Mangal"/>
    </w:rPr>
  </w:style>
  <w:style w:type="paragraph" w:styleId="a8">
    <w:name w:val="caption"/>
    <w:basedOn w:val="a"/>
    <w:uiPriority w:val="99"/>
    <w:qFormat/>
    <w:pPr>
      <w:suppressLineNumbers/>
      <w:spacing w:before="120" w:after="120"/>
    </w:pPr>
    <w:rPr>
      <w:rFonts w:cs="Mangal"/>
      <w:i/>
      <w:iCs/>
      <w:sz w:val="24"/>
      <w:szCs w:val="24"/>
    </w:rPr>
  </w:style>
  <w:style w:type="paragraph" w:styleId="11">
    <w:name w:val="index 1"/>
    <w:basedOn w:val="a"/>
    <w:next w:val="a"/>
    <w:autoRedefine/>
    <w:uiPriority w:val="99"/>
    <w:semiHidden/>
    <w:rsid w:val="001B7EA6"/>
    <w:pPr>
      <w:ind w:left="220" w:hanging="220"/>
    </w:pPr>
  </w:style>
  <w:style w:type="paragraph" w:styleId="a9">
    <w:name w:val="index heading"/>
    <w:basedOn w:val="a"/>
    <w:uiPriority w:val="99"/>
    <w:pPr>
      <w:suppressLineNumbers/>
    </w:pPr>
    <w:rPr>
      <w:rFonts w:cs="Mangal"/>
    </w:rPr>
  </w:style>
  <w:style w:type="paragraph" w:customStyle="1" w:styleId="ConsPlusNonformat">
    <w:name w:val="ConsPlusNonformat"/>
    <w:rsid w:val="001B7EA6"/>
    <w:pPr>
      <w:widowControl w:val="0"/>
    </w:pPr>
    <w:rPr>
      <w:rFonts w:ascii="Courier New" w:hAnsi="Courier New" w:cs="Courier New"/>
      <w:sz w:val="20"/>
      <w:szCs w:val="20"/>
    </w:rPr>
  </w:style>
  <w:style w:type="paragraph" w:styleId="a6">
    <w:name w:val="Balloon Text"/>
    <w:basedOn w:val="a"/>
    <w:link w:val="1"/>
    <w:uiPriority w:val="99"/>
    <w:semiHidden/>
    <w:rsid w:val="001B7EA6"/>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9734C1"/>
    <w:rPr>
      <w:rFonts w:ascii="Times New Roman" w:hAnsi="Times New Roman"/>
      <w:sz w:val="0"/>
      <w:szCs w:val="0"/>
      <w:lang w:eastAsia="en-US"/>
    </w:rPr>
  </w:style>
  <w:style w:type="character" w:customStyle="1" w:styleId="FontStyle21">
    <w:name w:val="Font Style21"/>
    <w:basedOn w:val="a0"/>
    <w:uiPriority w:val="99"/>
    <w:rsid w:val="00BD2D3C"/>
    <w:rPr>
      <w:rFonts w:ascii="Arial" w:cs="Arial"/>
      <w:sz w:val="22"/>
      <w:szCs w:val="22"/>
    </w:rPr>
  </w:style>
  <w:style w:type="paragraph" w:styleId="aa">
    <w:name w:val="header"/>
    <w:basedOn w:val="a"/>
    <w:link w:val="ab"/>
    <w:uiPriority w:val="99"/>
    <w:unhideWhenUsed/>
    <w:rsid w:val="00F01B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1B72"/>
    <w:rPr>
      <w:lang w:eastAsia="en-US"/>
    </w:rPr>
  </w:style>
  <w:style w:type="paragraph" w:styleId="ac">
    <w:name w:val="footer"/>
    <w:basedOn w:val="a"/>
    <w:link w:val="ad"/>
    <w:uiPriority w:val="99"/>
    <w:unhideWhenUsed/>
    <w:rsid w:val="00F01B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1B72"/>
    <w:rPr>
      <w:lang w:eastAsia="en-US"/>
    </w:rPr>
  </w:style>
  <w:style w:type="paragraph" w:styleId="ae">
    <w:name w:val="List Paragraph"/>
    <w:basedOn w:val="a"/>
    <w:uiPriority w:val="34"/>
    <w:qFormat/>
    <w:rsid w:val="00947A17"/>
    <w:pPr>
      <w:ind w:left="720"/>
      <w:contextualSpacing/>
    </w:pPr>
  </w:style>
  <w:style w:type="paragraph" w:customStyle="1" w:styleId="ConsPlusNormal">
    <w:name w:val="ConsPlusNormal"/>
    <w:rsid w:val="001C11BE"/>
    <w:pPr>
      <w:widowControl w:val="0"/>
      <w:autoSpaceDE w:val="0"/>
      <w:autoSpaceDN w:val="0"/>
    </w:pPr>
    <w:rPr>
      <w:rFonts w:eastAsiaTheme="minorEastAsia"/>
    </w:rPr>
  </w:style>
  <w:style w:type="paragraph" w:customStyle="1" w:styleId="ConsPlusTitle">
    <w:name w:val="ConsPlusTitle"/>
    <w:rsid w:val="001C11BE"/>
    <w:pPr>
      <w:widowControl w:val="0"/>
      <w:autoSpaceDE w:val="0"/>
      <w:autoSpaceDN w:val="0"/>
    </w:pPr>
    <w:rPr>
      <w:rFonts w:eastAsiaTheme="minorEastAs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6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1B7EA6"/>
    <w:rPr>
      <w:rFonts w:ascii="Tahoma" w:hAnsi="Tahoma" w:cs="Tahoma"/>
      <w:sz w:val="16"/>
      <w:szCs w:val="16"/>
    </w:rPr>
  </w:style>
  <w:style w:type="character" w:customStyle="1" w:styleId="ListLabel1">
    <w:name w:val="ListLabel 1"/>
    <w:uiPriority w:val="99"/>
    <w:rPr>
      <w:rFonts w:ascii="Times New Roman" w:hAnsi="Times New Roman"/>
      <w:color w:val="0000FF"/>
      <w:sz w:val="24"/>
    </w:rPr>
  </w:style>
  <w:style w:type="character" w:customStyle="1" w:styleId="-">
    <w:name w:val="Интернет-ссылка"/>
    <w:uiPriority w:val="99"/>
    <w:rPr>
      <w:color w:val="000080"/>
      <w:u w:val="single"/>
    </w:rPr>
  </w:style>
  <w:style w:type="character" w:customStyle="1" w:styleId="ListLabel2">
    <w:name w:val="ListLabel 2"/>
    <w:uiPriority w:val="99"/>
    <w:rPr>
      <w:rFonts w:ascii="Calibri" w:hAnsi="Calibri"/>
      <w:color w:val="0000FF"/>
    </w:rPr>
  </w:style>
  <w:style w:type="character" w:customStyle="1" w:styleId="ListLabel3">
    <w:name w:val="ListLabel 3"/>
    <w:uiPriority w:val="99"/>
    <w:rPr>
      <w:color w:val="0000FF"/>
    </w:rPr>
  </w:style>
  <w:style w:type="character" w:customStyle="1" w:styleId="ListLabel4">
    <w:name w:val="ListLabel 4"/>
    <w:uiPriority w:val="99"/>
    <w:rPr>
      <w:color w:val="0000FF"/>
      <w:sz w:val="16"/>
    </w:rPr>
  </w:style>
  <w:style w:type="character" w:customStyle="1" w:styleId="a4">
    <w:name w:val="Основной текст Знак"/>
    <w:basedOn w:val="a0"/>
    <w:link w:val="a5"/>
    <w:uiPriority w:val="99"/>
    <w:semiHidden/>
    <w:locked/>
    <w:rPr>
      <w:rFonts w:cs="Times New Roman"/>
      <w:lang w:eastAsia="en-US"/>
    </w:rPr>
  </w:style>
  <w:style w:type="character" w:customStyle="1" w:styleId="1">
    <w:name w:val="Текст выноски Знак1"/>
    <w:basedOn w:val="a0"/>
    <w:link w:val="a6"/>
    <w:uiPriority w:val="99"/>
    <w:semiHidden/>
    <w:locked/>
    <w:rPr>
      <w:rFonts w:ascii="Times New Roman" w:hAnsi="Times New Roman" w:cs="Times New Roman"/>
      <w:sz w:val="2"/>
      <w:lang w:eastAsia="en-US"/>
    </w:rPr>
  </w:style>
  <w:style w:type="character" w:customStyle="1" w:styleId="ListLabel5">
    <w:name w:val="ListLabel 5"/>
    <w:uiPriority w:val="99"/>
    <w:rsid w:val="001B7EA6"/>
    <w:rPr>
      <w:sz w:val="24"/>
    </w:rPr>
  </w:style>
  <w:style w:type="character" w:customStyle="1" w:styleId="ListLabel6">
    <w:name w:val="ListLabel 6"/>
    <w:uiPriority w:val="99"/>
    <w:rsid w:val="001B7EA6"/>
  </w:style>
  <w:style w:type="character" w:customStyle="1" w:styleId="ListLabel7">
    <w:name w:val="ListLabel 7"/>
    <w:uiPriority w:val="99"/>
    <w:rsid w:val="001B7EA6"/>
  </w:style>
  <w:style w:type="character" w:customStyle="1" w:styleId="ListLabel8">
    <w:name w:val="ListLabel 8"/>
    <w:uiPriority w:val="99"/>
    <w:rsid w:val="001B7EA6"/>
    <w:rPr>
      <w:sz w:val="16"/>
    </w:rPr>
  </w:style>
  <w:style w:type="character" w:customStyle="1" w:styleId="ListLabel9">
    <w:name w:val="ListLabel 9"/>
    <w:uiPriority w:val="99"/>
    <w:rsid w:val="001B7EA6"/>
    <w:rPr>
      <w:sz w:val="24"/>
    </w:rPr>
  </w:style>
  <w:style w:type="character" w:customStyle="1" w:styleId="ListLabel10">
    <w:name w:val="ListLabel 10"/>
    <w:uiPriority w:val="99"/>
    <w:rsid w:val="001B7EA6"/>
  </w:style>
  <w:style w:type="character" w:customStyle="1" w:styleId="ListLabel11">
    <w:name w:val="ListLabel 11"/>
    <w:uiPriority w:val="99"/>
    <w:rsid w:val="001B7EA6"/>
  </w:style>
  <w:style w:type="character" w:customStyle="1" w:styleId="ListLabel12">
    <w:name w:val="ListLabel 12"/>
    <w:uiPriority w:val="99"/>
    <w:rsid w:val="001B7EA6"/>
    <w:rPr>
      <w:sz w:val="16"/>
    </w:rPr>
  </w:style>
  <w:style w:type="character" w:customStyle="1" w:styleId="ListLabel13">
    <w:name w:val="ListLabel 13"/>
    <w:uiPriority w:val="99"/>
    <w:rsid w:val="001B7EA6"/>
    <w:rPr>
      <w:sz w:val="24"/>
    </w:rPr>
  </w:style>
  <w:style w:type="character" w:customStyle="1" w:styleId="ListLabel14">
    <w:name w:val="ListLabel 14"/>
    <w:uiPriority w:val="99"/>
    <w:rsid w:val="001B7EA6"/>
  </w:style>
  <w:style w:type="character" w:customStyle="1" w:styleId="ListLabel15">
    <w:name w:val="ListLabel 15"/>
    <w:uiPriority w:val="99"/>
    <w:rsid w:val="001B7EA6"/>
  </w:style>
  <w:style w:type="character" w:customStyle="1" w:styleId="ListLabel16">
    <w:name w:val="ListLabel 16"/>
    <w:uiPriority w:val="99"/>
    <w:rsid w:val="001B7EA6"/>
    <w:rPr>
      <w:sz w:val="16"/>
    </w:rPr>
  </w:style>
  <w:style w:type="paragraph" w:customStyle="1" w:styleId="10">
    <w:name w:val="Заголовок1"/>
    <w:basedOn w:val="a"/>
    <w:next w:val="a5"/>
    <w:uiPriority w:val="99"/>
    <w:pPr>
      <w:keepNext/>
      <w:spacing w:before="240" w:after="120"/>
    </w:pPr>
    <w:rPr>
      <w:rFonts w:ascii="Liberation Sans" w:hAnsi="Liberation Sans" w:cs="Mangal"/>
      <w:sz w:val="28"/>
      <w:szCs w:val="28"/>
    </w:rPr>
  </w:style>
  <w:style w:type="paragraph" w:styleId="a5">
    <w:name w:val="Body Text"/>
    <w:basedOn w:val="a"/>
    <w:link w:val="a4"/>
    <w:uiPriority w:val="99"/>
    <w:pPr>
      <w:spacing w:after="140"/>
    </w:pPr>
  </w:style>
  <w:style w:type="character" w:customStyle="1" w:styleId="BodyTextChar1">
    <w:name w:val="Body Text Char1"/>
    <w:basedOn w:val="a0"/>
    <w:uiPriority w:val="99"/>
    <w:semiHidden/>
    <w:rsid w:val="009734C1"/>
    <w:rPr>
      <w:lang w:eastAsia="en-US"/>
    </w:rPr>
  </w:style>
  <w:style w:type="paragraph" w:styleId="a7">
    <w:name w:val="List"/>
    <w:basedOn w:val="a5"/>
    <w:uiPriority w:val="99"/>
    <w:rPr>
      <w:rFonts w:cs="Mangal"/>
    </w:rPr>
  </w:style>
  <w:style w:type="paragraph" w:styleId="a8">
    <w:name w:val="caption"/>
    <w:basedOn w:val="a"/>
    <w:uiPriority w:val="99"/>
    <w:qFormat/>
    <w:pPr>
      <w:suppressLineNumbers/>
      <w:spacing w:before="120" w:after="120"/>
    </w:pPr>
    <w:rPr>
      <w:rFonts w:cs="Mangal"/>
      <w:i/>
      <w:iCs/>
      <w:sz w:val="24"/>
      <w:szCs w:val="24"/>
    </w:rPr>
  </w:style>
  <w:style w:type="paragraph" w:styleId="11">
    <w:name w:val="index 1"/>
    <w:basedOn w:val="a"/>
    <w:next w:val="a"/>
    <w:autoRedefine/>
    <w:uiPriority w:val="99"/>
    <w:semiHidden/>
    <w:rsid w:val="001B7EA6"/>
    <w:pPr>
      <w:ind w:left="220" w:hanging="220"/>
    </w:pPr>
  </w:style>
  <w:style w:type="paragraph" w:styleId="a9">
    <w:name w:val="index heading"/>
    <w:basedOn w:val="a"/>
    <w:uiPriority w:val="99"/>
    <w:pPr>
      <w:suppressLineNumbers/>
    </w:pPr>
    <w:rPr>
      <w:rFonts w:cs="Mangal"/>
    </w:rPr>
  </w:style>
  <w:style w:type="paragraph" w:customStyle="1" w:styleId="ConsPlusNonformat">
    <w:name w:val="ConsPlusNonformat"/>
    <w:rsid w:val="001B7EA6"/>
    <w:pPr>
      <w:widowControl w:val="0"/>
    </w:pPr>
    <w:rPr>
      <w:rFonts w:ascii="Courier New" w:hAnsi="Courier New" w:cs="Courier New"/>
      <w:sz w:val="20"/>
      <w:szCs w:val="20"/>
    </w:rPr>
  </w:style>
  <w:style w:type="paragraph" w:styleId="a6">
    <w:name w:val="Balloon Text"/>
    <w:basedOn w:val="a"/>
    <w:link w:val="1"/>
    <w:uiPriority w:val="99"/>
    <w:semiHidden/>
    <w:rsid w:val="001B7EA6"/>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9734C1"/>
    <w:rPr>
      <w:rFonts w:ascii="Times New Roman" w:hAnsi="Times New Roman"/>
      <w:sz w:val="0"/>
      <w:szCs w:val="0"/>
      <w:lang w:eastAsia="en-US"/>
    </w:rPr>
  </w:style>
  <w:style w:type="character" w:customStyle="1" w:styleId="FontStyle21">
    <w:name w:val="Font Style21"/>
    <w:basedOn w:val="a0"/>
    <w:uiPriority w:val="99"/>
    <w:rsid w:val="00BD2D3C"/>
    <w:rPr>
      <w:rFonts w:ascii="Arial" w:cs="Arial"/>
      <w:sz w:val="22"/>
      <w:szCs w:val="22"/>
    </w:rPr>
  </w:style>
  <w:style w:type="paragraph" w:styleId="aa">
    <w:name w:val="header"/>
    <w:basedOn w:val="a"/>
    <w:link w:val="ab"/>
    <w:uiPriority w:val="99"/>
    <w:unhideWhenUsed/>
    <w:rsid w:val="00F01B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1B72"/>
    <w:rPr>
      <w:lang w:eastAsia="en-US"/>
    </w:rPr>
  </w:style>
  <w:style w:type="paragraph" w:styleId="ac">
    <w:name w:val="footer"/>
    <w:basedOn w:val="a"/>
    <w:link w:val="ad"/>
    <w:uiPriority w:val="99"/>
    <w:unhideWhenUsed/>
    <w:rsid w:val="00F01B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1B72"/>
    <w:rPr>
      <w:lang w:eastAsia="en-US"/>
    </w:rPr>
  </w:style>
  <w:style w:type="paragraph" w:styleId="ae">
    <w:name w:val="List Paragraph"/>
    <w:basedOn w:val="a"/>
    <w:uiPriority w:val="34"/>
    <w:qFormat/>
    <w:rsid w:val="00947A17"/>
    <w:pPr>
      <w:ind w:left="720"/>
      <w:contextualSpacing/>
    </w:pPr>
  </w:style>
  <w:style w:type="paragraph" w:customStyle="1" w:styleId="ConsPlusNormal">
    <w:name w:val="ConsPlusNormal"/>
    <w:rsid w:val="001C11BE"/>
    <w:pPr>
      <w:widowControl w:val="0"/>
      <w:autoSpaceDE w:val="0"/>
      <w:autoSpaceDN w:val="0"/>
    </w:pPr>
    <w:rPr>
      <w:rFonts w:eastAsiaTheme="minorEastAsia"/>
    </w:rPr>
  </w:style>
  <w:style w:type="paragraph" w:customStyle="1" w:styleId="ConsPlusTitle">
    <w:name w:val="ConsPlusTitle"/>
    <w:rsid w:val="001C11BE"/>
    <w:pPr>
      <w:widowControl w:val="0"/>
      <w:autoSpaceDE w:val="0"/>
      <w:autoSpaceDN w:val="0"/>
    </w:pPr>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6A299F0D42B752D91AA2133D5C4CB9909265F88476C30DF377626C33BAEB5029F02FEA7AFE7AECB06A64433523EB1614CB36C7AFB3EA3C45FRAF" TargetMode="External"/><Relationship Id="rId18" Type="http://schemas.openxmlformats.org/officeDocument/2006/relationships/hyperlink" Target="consultantplus://offline/ref=F6A299F0D42B752D91AA2133D5C4CB9909265F88476C30DF377626C33BAEB5029F02FEA0ADE7A9C351FC54371B69B47D45AC7379E53E5AR0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6A299F0D42B752D91AA2133D5C4CB9909265F88476C30DF377626C33BAEB5029F02FEA5AEE0ACC351FC54371B69B47D45AC7379E53E5AR0F" TargetMode="External"/><Relationship Id="rId17" Type="http://schemas.openxmlformats.org/officeDocument/2006/relationships/hyperlink" Target="consultantplus://offline/ref=F6A299F0D42B752D91AA2133D5C4CB9909265F804C6F30DF377626C33BAEB5029F02FEA7AFE5AECF01A64433523EB1614CB36C7AFB3EA3C45FRAF" TargetMode="External"/><Relationship Id="rId2" Type="http://schemas.openxmlformats.org/officeDocument/2006/relationships/styles" Target="styles.xml"/><Relationship Id="rId16" Type="http://schemas.openxmlformats.org/officeDocument/2006/relationships/hyperlink" Target="consultantplus://offline/ref=F6A299F0D42B752D91AA2133D5C4CB9909265C8A476C30DF377626C33BAEB5029F02FEA7AFE4AAC90CA64433523EB1614CB36C7AFB3EA3C45FRAF" TargetMode="External"/><Relationship Id="rId20" Type="http://schemas.openxmlformats.org/officeDocument/2006/relationships/hyperlink" Target="consultantplus://offline/ref=F6A299F0D42B752D91AA2133D5C4CB9909245F894C6C30DF377626C33BAEB5029F02FEA7AFE5A3C903A64433523EB1614CB36C7AFB3EA3C45FRA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6A299F0D42B752D91AA2133D5C4CB9909255680496E30DF377626C33BAEB5028D02A6ABADECB4C904B312621456R8F" TargetMode="External"/><Relationship Id="rId5" Type="http://schemas.openxmlformats.org/officeDocument/2006/relationships/webSettings" Target="webSettings.xml"/><Relationship Id="rId15" Type="http://schemas.openxmlformats.org/officeDocument/2006/relationships/hyperlink" Target="consultantplus://offline/ref=F6A299F0D42B752D91AA2133D5C4CB990923568E4B6830DF377626C33BAEB5029F02FEA7AFE4AACA0CA64433523EB1614CB36C7AFB3EA3C45FRAF" TargetMode="External"/><Relationship Id="rId23" Type="http://schemas.openxmlformats.org/officeDocument/2006/relationships/theme" Target="theme/theme1.xml"/><Relationship Id="rId10" Type="http://schemas.openxmlformats.org/officeDocument/2006/relationships/hyperlink" Target="consultantplus://offline/ref=F6A299F0D42B752D91AA2133D5C4CB9909265F88476C30DF377626C33BAEB5029F02FEA5AEE0ACC351FC54371B69B47D45AC7379E53E5AR0F" TargetMode="External"/><Relationship Id="rId19" Type="http://schemas.openxmlformats.org/officeDocument/2006/relationships/hyperlink" Target="consultantplus://offline/ref=F6A299F0D42B752D91AA2133D5C4CB9909255680496E30DF377626C33BAEB5028D02A6ABADECB4C904B312621456R8F" TargetMode="External"/><Relationship Id="rId4" Type="http://schemas.openxmlformats.org/officeDocument/2006/relationships/settings" Target="settings.xml"/><Relationship Id="rId9" Type="http://schemas.openxmlformats.org/officeDocument/2006/relationships/hyperlink" Target="consultantplus://offline/ref=F6A299F0D42B752D91AA2133D5C4CB9909265F88476C30DF377626C33BAEB5029F02FEA7AFE7AECB06A64433523EB1614CB36C7AFB3EA3C45FRAF" TargetMode="External"/><Relationship Id="rId14" Type="http://schemas.openxmlformats.org/officeDocument/2006/relationships/hyperlink" Target="consultantplus://offline/ref=F6A299F0D42B752D91AA2133D5C4CB9909265F88476C30DF377626C33BAEB5029F02FEA7AFE7AECB06A64433523EB1614CB36C7AFB3EA3C45FRA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5749</Words>
  <Characters>32774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Путеводитель. Как применяются коды видов расходов (КВР)(КонсультантПлюс, 2020)</vt:lpstr>
    </vt:vector>
  </TitlesOfParts>
  <Company>КонсультантПлюс Версия 4019.00.23</Company>
  <LinksUpToDate>false</LinksUpToDate>
  <CharactersWithSpaces>38447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Путеводитель. Как применяются коды видов расходов (КВР)(КонсультантПлюс, 2020)</dc:title>
  <dc:creator>Admin</dc:creator>
  <cp:lastModifiedBy>Пользователь Windows</cp:lastModifiedBy>
  <cp:revision>2</cp:revision>
  <cp:lastPrinted>2023-12-20T05:52:00Z</cp:lastPrinted>
  <dcterms:created xsi:type="dcterms:W3CDTF">2024-01-10T03:42:00Z</dcterms:created>
  <dcterms:modified xsi:type="dcterms:W3CDTF">2024-01-10T03:42:00Z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